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ind w:firstLine="1605"/>
        <w:jc w:val="center"/>
        <w:rPr>
          <w:rFonts w:hint="eastAsia" w:hAnsi="宋体"/>
          <w:b/>
          <w:bCs/>
          <w:spacing w:val="80"/>
          <w:sz w:val="64"/>
        </w:rPr>
      </w:pPr>
      <w:r>
        <w:rPr>
          <w:rFonts w:hint="eastAsia" w:hAnsi="宋体"/>
          <w:b/>
          <w:bCs/>
          <w:spacing w:val="80"/>
          <w:sz w:val="64"/>
        </w:rPr>
      </w:r>
      <w:r/>
    </w:p>
    <w:p>
      <w:pPr>
        <w:ind w:firstLine="0"/>
        <w:jc w:val="center"/>
        <w:rPr>
          <w:rFonts w:hint="eastAsia" w:ascii="宋体" w:hAnsi="宋体"/>
          <w:b/>
          <w:bCs/>
          <w:spacing w:val="79"/>
          <w:sz w:val="72"/>
          <w:szCs w:val="72"/>
        </w:rPr>
      </w:pPr>
      <w:r>
        <w:rPr>
          <w:rFonts w:hint="eastAsia" w:ascii="宋体" w:hAnsi="宋体"/>
          <w:b/>
          <w:bCs/>
          <w:spacing w:val="79"/>
          <w:sz w:val="72"/>
          <w:szCs w:val="72"/>
        </w:rPr>
      </w:r>
      <w:r/>
    </w:p>
    <w:p>
      <w:pPr>
        <w:ind w:firstLine="0"/>
        <w:jc w:val="center"/>
        <w:rPr>
          <w:rFonts w:hint="eastAsia" w:ascii="宋体" w:hAnsi="宋体"/>
          <w:b/>
          <w:bCs/>
          <w:spacing w:val="79"/>
          <w:sz w:val="72"/>
          <w:szCs w:val="72"/>
        </w:rPr>
      </w:pPr>
      <w:r>
        <w:rPr>
          <w:rFonts w:hint="eastAsia" w:ascii="宋体" w:hAnsi="宋体"/>
          <w:b/>
          <w:bCs/>
          <w:spacing w:val="79"/>
          <w:sz w:val="72"/>
          <w:szCs w:val="72"/>
        </w:rPr>
        <w:t xml:space="preserve">东海县政府采购</w:t>
      </w:r>
      <w:r/>
    </w:p>
    <w:p>
      <w:pPr>
        <w:ind w:firstLine="867"/>
        <w:rPr>
          <w:rFonts w:hint="eastAsia" w:ascii="宋体" w:hAnsi="宋体"/>
          <w:b/>
          <w:bCs/>
          <w:spacing w:val="16"/>
          <w:sz w:val="40"/>
          <w:szCs w:val="22"/>
        </w:rPr>
      </w:pPr>
      <w:r>
        <w:rPr>
          <w:rFonts w:hint="eastAsia" w:ascii="宋体" w:hAnsi="宋体"/>
          <w:b/>
          <w:bCs/>
          <w:spacing w:val="16"/>
          <w:sz w:val="40"/>
          <w:szCs w:val="22"/>
        </w:rPr>
      </w:r>
      <w:r/>
    </w:p>
    <w:p>
      <w:pPr>
        <w:ind w:firstLine="867"/>
        <w:rPr>
          <w:rFonts w:hint="eastAsia" w:ascii="宋体" w:hAnsi="宋体"/>
          <w:b/>
          <w:bCs/>
          <w:spacing w:val="16"/>
          <w:sz w:val="40"/>
          <w:szCs w:val="22"/>
        </w:rPr>
      </w:pPr>
      <w:r>
        <w:rPr>
          <w:rFonts w:hint="eastAsia" w:ascii="宋体" w:hAnsi="宋体"/>
          <w:b/>
          <w:bCs/>
          <w:spacing w:val="16"/>
          <w:sz w:val="40"/>
          <w:szCs w:val="22"/>
        </w:rPr>
      </w:r>
      <w:r/>
    </w:p>
    <w:p>
      <w:pPr>
        <w:ind w:firstLine="0"/>
        <w:jc w:val="center"/>
        <w:rPr>
          <w:rFonts w:hint="eastAsia" w:ascii="宋体" w:hAnsi="宋体"/>
          <w:b/>
          <w:bCs/>
          <w:spacing w:val="80"/>
          <w:sz w:val="72"/>
          <w:szCs w:val="72"/>
        </w:rPr>
      </w:pPr>
      <w:r>
        <w:rPr>
          <w:rFonts w:hint="eastAsia" w:ascii="宋体" w:hAnsi="宋体"/>
          <w:b/>
          <w:bCs/>
          <w:spacing w:val="80"/>
          <w:sz w:val="72"/>
          <w:szCs w:val="72"/>
        </w:rPr>
        <w:t xml:space="preserve">招标文件</w:t>
      </w:r>
      <w:r/>
    </w:p>
    <w:p>
      <w:pPr>
        <w:ind w:firstLine="947"/>
        <w:rPr>
          <w:rFonts w:hint="eastAsia" w:ascii="宋体" w:hAnsi="宋体"/>
          <w:b/>
          <w:bCs/>
          <w:spacing w:val="16"/>
          <w:sz w:val="44"/>
        </w:rPr>
      </w:pPr>
      <w:r>
        <w:rPr>
          <w:rFonts w:hint="eastAsia" w:ascii="宋体" w:hAnsi="宋体"/>
          <w:b/>
          <w:bCs/>
          <w:spacing w:val="16"/>
          <w:sz w:val="44"/>
        </w:rPr>
      </w:r>
      <w:r/>
    </w:p>
    <w:p>
      <w:pPr>
        <w:ind w:firstLine="947"/>
        <w:rPr>
          <w:rFonts w:hint="eastAsia" w:ascii="宋体" w:hAnsi="宋体"/>
          <w:b/>
          <w:bCs/>
          <w:spacing w:val="16"/>
          <w:sz w:val="44"/>
        </w:rPr>
      </w:pPr>
      <w:r>
        <w:rPr>
          <w:rFonts w:hint="eastAsia" w:ascii="宋体" w:hAnsi="宋体"/>
          <w:b/>
          <w:bCs/>
          <w:spacing w:val="16"/>
          <w:sz w:val="44"/>
        </w:rPr>
      </w:r>
      <w:r/>
    </w:p>
    <w:p>
      <w:pPr>
        <w:ind w:firstLine="947"/>
        <w:rPr>
          <w:rFonts w:hint="eastAsia" w:ascii="宋体" w:hAnsi="宋体"/>
          <w:b/>
          <w:bCs/>
          <w:spacing w:val="16"/>
          <w:sz w:val="44"/>
        </w:rPr>
      </w:pPr>
      <w:r>
        <w:rPr>
          <w:rFonts w:hint="eastAsia" w:ascii="宋体" w:hAnsi="宋体"/>
          <w:b/>
          <w:bCs/>
          <w:spacing w:val="16"/>
          <w:sz w:val="44"/>
        </w:rPr>
      </w:r>
      <w:r/>
    </w:p>
    <w:p>
      <w:pPr>
        <w:ind w:firstLine="1335"/>
        <w:rPr>
          <w:rFonts w:hint="eastAsia" w:ascii="宋体" w:hAnsi="宋体"/>
          <w:b/>
          <w:bCs/>
          <w:sz w:val="28"/>
          <w:szCs w:val="22"/>
        </w:rPr>
      </w:pPr>
      <w:r>
        <w:rPr>
          <w:rFonts w:hint="eastAsia" w:ascii="宋体" w:hAnsi="宋体"/>
          <w:b/>
          <w:bCs/>
          <w:sz w:val="28"/>
          <w:szCs w:val="22"/>
        </w:rPr>
        <w:t xml:space="preserve">项目名称：</w:t>
      </w:r>
      <w:r>
        <w:rPr>
          <w:rFonts w:hint="eastAsia" w:ascii="宋体" w:hAnsi="宋体"/>
          <w:b/>
          <w:bCs/>
          <w:sz w:val="28"/>
          <w:szCs w:val="22"/>
          <w:lang w:eastAsia="zh-CN"/>
        </w:rPr>
        <w:t xml:space="preserve">2026-2027年东海县残疾人居家托养服务项目</w:t>
      </w:r>
      <w:r/>
    </w:p>
    <w:p>
      <w:pPr>
        <w:ind w:firstLine="1335"/>
        <w:rPr>
          <w:rFonts w:hint="eastAsia" w:ascii="宋体" w:hAnsi="宋体"/>
          <w:b/>
          <w:bCs/>
          <w:sz w:val="28"/>
          <w:szCs w:val="22"/>
        </w:rPr>
      </w:pPr>
      <w:r>
        <w:rPr>
          <w:rFonts w:hint="eastAsia" w:ascii="宋体" w:hAnsi="宋体"/>
          <w:b/>
          <w:bCs/>
          <w:sz w:val="28"/>
          <w:szCs w:val="22"/>
        </w:rPr>
        <w:t xml:space="preserve">项目编号：JSZC-320722-WEDX-G2026-0001</w:t>
      </w:r>
      <w:r>
        <w:rPr>
          <w:rFonts w:hint="eastAsia" w:ascii="宋体" w:hAnsi="宋体"/>
          <w:b/>
          <w:bCs/>
          <w:sz w:val="28"/>
          <w:szCs w:val="22"/>
          <w:lang w:val="en-US" w:eastAsia="zh-CN"/>
        </w:rPr>
        <w:t xml:space="preserve"> </w:t>
      </w:r>
      <w:r/>
    </w:p>
    <w:p>
      <w:pPr>
        <w:ind w:firstLine="0"/>
        <w:rPr>
          <w:rFonts w:hint="eastAsia" w:ascii="宋体" w:hAnsi="宋体"/>
        </w:rPr>
      </w:pPr>
      <w:r>
        <w:rPr>
          <w:rFonts w:hint="eastAsia" w:ascii="宋体" w:hAnsi="宋体"/>
        </w:rPr>
      </w:r>
      <w:r/>
    </w:p>
    <w:p>
      <w:pPr>
        <w:pStyle w:val="952"/>
        <w:ind w:right="-993" w:firstLine="0"/>
        <w:rPr>
          <w:rFonts w:hint="eastAsia" w:hAnsi="宋体"/>
        </w:rPr>
      </w:pPr>
      <w:r>
        <w:rPr>
          <w:rFonts w:hint="eastAsia" w:hAnsi="宋体"/>
        </w:rPr>
      </w:r>
      <w:r/>
    </w:p>
    <w:p>
      <w:pPr>
        <w:pStyle w:val="952"/>
        <w:ind w:right="-993" w:firstLine="0"/>
        <w:rPr>
          <w:rFonts w:hint="eastAsia" w:hAnsi="宋体"/>
        </w:rPr>
      </w:pPr>
      <w:r>
        <w:rPr>
          <w:rFonts w:hint="eastAsia" w:hAnsi="宋体"/>
        </w:rPr>
      </w:r>
      <w:r/>
    </w:p>
    <w:p>
      <w:pPr>
        <w:pStyle w:val="952"/>
        <w:ind w:right="-993" w:firstLine="0"/>
        <w:rPr>
          <w:rFonts w:hint="eastAsia" w:hAnsi="宋体"/>
        </w:rPr>
      </w:pPr>
      <w:r>
        <w:rPr>
          <w:rFonts w:hint="eastAsia" w:hAnsi="宋体"/>
        </w:rPr>
      </w:r>
      <w:r/>
    </w:p>
    <w:p>
      <w:pPr>
        <w:pStyle w:val="995"/>
        <w:ind w:left="840" w:firstLine="643"/>
        <w:jc w:val="both"/>
        <w:rPr>
          <w:rFonts w:hint="eastAsia" w:ascii="宋体" w:hAnsi="宋体"/>
          <w:b/>
          <w:sz w:val="32"/>
        </w:rPr>
      </w:pPr>
      <w:r>
        <w:rPr>
          <w:rFonts w:hint="eastAsia" w:ascii="宋体" w:hAnsi="宋体"/>
          <w:b/>
          <w:sz w:val="32"/>
        </w:rPr>
        <w:t xml:space="preserve">招   标   人：东海县残疾人联合会</w:t>
      </w:r>
      <w:r/>
    </w:p>
    <w:p>
      <w:pPr>
        <w:pStyle w:val="995"/>
        <w:ind w:left="840" w:firstLine="643"/>
        <w:rPr>
          <w:rFonts w:hint="eastAsia" w:ascii="宋体" w:hAnsi="宋体"/>
          <w:b/>
          <w:sz w:val="32"/>
        </w:rPr>
      </w:pPr>
      <w:r>
        <w:rPr>
          <w:rFonts w:hint="eastAsia" w:ascii="宋体" w:hAnsi="宋体"/>
          <w:b/>
          <w:sz w:val="32"/>
        </w:rPr>
        <w:t xml:space="preserve">招标代理机构：</w:t>
      </w:r>
      <w:r>
        <w:rPr>
          <w:rFonts w:hint="eastAsia" w:ascii="宋体" w:hAnsi="宋体"/>
          <w:b/>
          <w:sz w:val="32"/>
          <w:lang w:eastAsia="zh-CN"/>
        </w:rPr>
        <w:t xml:space="preserve">江苏沃尔达项目管理有限公司</w:t>
      </w:r>
      <w:r/>
    </w:p>
    <w:p>
      <w:pPr>
        <w:pStyle w:val="952"/>
        <w:ind w:right="-993" w:firstLine="0"/>
        <w:jc w:val="center"/>
        <w:rPr>
          <w:rFonts w:hint="eastAsia" w:hAnsi="宋体"/>
          <w:b/>
          <w:sz w:val="28"/>
          <w:szCs w:val="24"/>
        </w:rPr>
      </w:pPr>
      <w:r>
        <w:rPr>
          <w:rFonts w:hint="eastAsia" w:hAnsi="宋体"/>
          <w:b/>
          <w:sz w:val="28"/>
          <w:szCs w:val="24"/>
        </w:rPr>
        <w:t xml:space="preserve">202</w:t>
      </w:r>
      <w:r>
        <w:rPr>
          <w:rFonts w:hint="eastAsia" w:hAnsi="宋体"/>
          <w:b/>
          <w:sz w:val="28"/>
          <w:szCs w:val="24"/>
          <w:lang w:val="en-US" w:eastAsia="zh-CN"/>
        </w:rPr>
        <w:t xml:space="preserve">6</w:t>
      </w:r>
      <w:r>
        <w:rPr>
          <w:rFonts w:hint="eastAsia" w:hAnsi="宋体"/>
          <w:b/>
          <w:sz w:val="28"/>
          <w:szCs w:val="24"/>
        </w:rPr>
        <w:t xml:space="preserve">年</w:t>
      </w:r>
      <w:r>
        <w:rPr>
          <w:rFonts w:hint="eastAsia" w:hAnsi="宋体"/>
          <w:b/>
          <w:sz w:val="28"/>
          <w:szCs w:val="24"/>
          <w:lang w:val="en-US" w:eastAsia="zh-CN"/>
        </w:rPr>
        <w:t xml:space="preserve">4</w:t>
      </w:r>
      <w:r>
        <w:rPr>
          <w:rFonts w:hint="eastAsia" w:hAnsi="宋体"/>
          <w:b/>
          <w:sz w:val="28"/>
          <w:szCs w:val="24"/>
        </w:rPr>
        <w:t xml:space="preserve">月</w:t>
      </w:r>
      <w:r/>
    </w:p>
    <w:p>
      <w:pPr>
        <w:pStyle w:val="929"/>
        <w:numPr>
          <w:ilvl w:val="0"/>
          <w:numId w:val="0"/>
        </w:numPr>
        <w:rPr>
          <w:rFonts w:hint="eastAsia" w:ascii="宋体" w:hAnsi="宋体" w:eastAsia="宋体"/>
          <w:b w:val="0"/>
        </w:rPr>
        <w:sectPr>
          <w:headerReference w:type="default" r:id="rId9"/>
          <w:headerReference w:type="first" r:id="rId10"/>
          <w:footerReference w:type="default" r:id="rId11"/>
          <w:footerReference w:type="first" r:id="rId12"/>
          <w:footnotePr/>
          <w:endnotePr/>
          <w:type w:val="nextPage"/>
          <w:pgSz w:w="11906" w:h="16838" w:orient="portrait"/>
          <w:pgMar w:top="1440" w:right="1134" w:bottom="1440" w:left="1134" w:header="720" w:footer="720" w:gutter="0"/>
          <w:cols w:num="1" w:sep="0" w:space="720" w:equalWidth="1"/>
          <w:docGrid w:linePitch="360"/>
          <w:titlePg/>
        </w:sectPr>
      </w:pPr>
      <w:r>
        <w:rPr>
          <w:rFonts w:hint="eastAsia" w:ascii="宋体" w:hAnsi="宋体" w:eastAsia="宋体"/>
          <w:b w:val="0"/>
        </w:rPr>
      </w:r>
      <w:r/>
    </w:p>
    <w:p>
      <w:pPr>
        <w:pStyle w:val="929"/>
        <w:numPr>
          <w:ilvl w:val="0"/>
          <w:numId w:val="0"/>
        </w:numPr>
        <w:rPr>
          <w:rFonts w:hint="eastAsia" w:ascii="宋体" w:hAnsi="宋体" w:eastAsia="宋体"/>
          <w:b w:val="0"/>
        </w:rPr>
      </w:pPr>
      <w:r>
        <w:rPr>
          <w:rFonts w:hint="eastAsia" w:ascii="宋体" w:hAnsi="宋体" w:eastAsia="宋体"/>
          <w:b w:val="0"/>
        </w:rPr>
        <w:t xml:space="preserve">目     录</w:t>
      </w:r>
      <w:r/>
    </w:p>
    <w:p>
      <w:pPr>
        <w:ind w:firstLine="420"/>
        <w:rPr>
          <w:rFonts w:hint="eastAsia" w:ascii="宋体" w:hAnsi="宋体"/>
        </w:rPr>
      </w:pPr>
      <w:r>
        <w:rPr>
          <w:rFonts w:hint="eastAsia" w:ascii="宋体" w:hAnsi="宋体"/>
        </w:rPr>
      </w:r>
      <w:r/>
    </w:p>
    <w:p>
      <w:pPr>
        <w:pStyle w:val="964"/>
        <w:ind w:firstLine="0"/>
        <w:jc w:val="both"/>
        <w:spacing w:before="0"/>
        <w:tabs>
          <w:tab w:val="right" w:pos="9638" w:leader="dot"/>
        </w:tabs>
        <w:rPr>
          <w:rFonts w:hint="eastAsia" w:ascii="宋体" w:hAnsi="宋体"/>
        </w:rPr>
      </w:pPr>
      <w:r>
        <w:rPr>
          <w:rFonts w:hint="eastAsia" w:ascii="宋体" w:hAnsi="宋体"/>
        </w:rPr>
        <w:fldChar w:fldCharType="begin"/>
      </w:r>
      <w:r>
        <w:rPr>
          <w:rFonts w:hint="eastAsia" w:ascii="宋体" w:hAnsi="宋体"/>
        </w:rPr>
        <w:instrText xml:space="preserve">TOC \o "1-1" \h \u </w:instrText>
      </w:r>
      <w:r>
        <w:rPr>
          <w:rFonts w:hint="eastAsia" w:ascii="宋体" w:hAnsi="宋体"/>
        </w:rPr>
        <w:fldChar w:fldCharType="separate"/>
      </w:r>
      <w:r>
        <w:rPr>
          <w:rFonts w:hint="eastAsia" w:ascii="宋体" w:hAnsi="宋体"/>
          <w:b w:val="0"/>
          <w:i w:val="0"/>
          <w:iCs w:val="0"/>
        </w:rPr>
        <w:fldChar w:fldCharType="begin"/>
      </w:r>
      <w:r>
        <w:rPr>
          <w:rFonts w:hint="eastAsia" w:ascii="宋体" w:hAnsi="宋体"/>
          <w:b w:val="0"/>
          <w:i w:val="0"/>
          <w:iCs w:val="0"/>
        </w:rPr>
        <w:instrText xml:space="preserve"> HYPERLINK \l _Toc15864 </w:instrText>
      </w:r>
      <w:r>
        <w:rPr>
          <w:rFonts w:hint="eastAsia" w:ascii="宋体" w:hAnsi="宋体"/>
          <w:b w:val="0"/>
          <w:i w:val="0"/>
          <w:iCs w:val="0"/>
        </w:rPr>
        <w:fldChar w:fldCharType="separate"/>
      </w:r>
      <w:r>
        <w:rPr>
          <w:rFonts w:hint="eastAsia" w:ascii="宋体" w:hAnsi="宋体"/>
          <w:b w:val="0"/>
          <w:i w:val="0"/>
          <w:iCs w:val="0"/>
        </w:rPr>
        <w:t xml:space="preserve">第一章  招标公告</w:t>
      </w:r>
      <w:r>
        <w:rPr>
          <w:rFonts w:hint="eastAsia" w:ascii="宋体" w:hAnsi="宋体"/>
          <w:b w:val="0"/>
          <w:i w:val="0"/>
          <w:iCs w:val="0"/>
        </w:rPr>
        <w:tab/>
      </w:r>
      <w:r>
        <w:rPr>
          <w:rFonts w:hint="eastAsia" w:ascii="宋体" w:hAnsi="宋体"/>
          <w:b w:val="0"/>
          <w:i w:val="0"/>
          <w:iCs w:val="0"/>
        </w:rPr>
        <w:fldChar w:fldCharType="begin"/>
      </w:r>
      <w:r>
        <w:rPr>
          <w:rFonts w:hint="eastAsia" w:ascii="宋体" w:hAnsi="宋体"/>
          <w:b w:val="0"/>
          <w:i w:val="0"/>
          <w:iCs w:val="0"/>
        </w:rPr>
        <w:instrText xml:space="preserve"> PAGEREF _Toc15864 </w:instrText>
      </w:r>
      <w:r>
        <w:rPr>
          <w:rFonts w:hint="eastAsia" w:ascii="宋体" w:hAnsi="宋体"/>
          <w:b w:val="0"/>
          <w:i w:val="0"/>
          <w:iCs w:val="0"/>
        </w:rPr>
        <w:fldChar w:fldCharType="separate"/>
      </w:r>
      <w:r>
        <w:rPr>
          <w:b/>
        </w:rPr>
        <w:t xml:space="preserve">错误！未定义书签。</w:t>
      </w:r>
      <w:r>
        <w:rPr>
          <w:rFonts w:hint="eastAsia" w:ascii="宋体" w:hAnsi="宋体"/>
          <w:b w:val="0"/>
          <w:i w:val="0"/>
          <w:iCs w:val="0"/>
        </w:rPr>
        <w:fldChar w:fldCharType="end"/>
      </w:r>
      <w:r>
        <w:rPr>
          <w:rFonts w:hint="eastAsia" w:ascii="宋体" w:hAnsi="宋体"/>
          <w:b w:val="0"/>
          <w:i w:val="0"/>
          <w:iCs w:val="0"/>
        </w:rPr>
        <w:fldChar w:fldCharType="end"/>
      </w:r>
      <w:r/>
    </w:p>
    <w:p>
      <w:pPr>
        <w:pStyle w:val="964"/>
        <w:ind w:firstLine="0"/>
        <w:jc w:val="both"/>
        <w:spacing w:before="0"/>
        <w:tabs>
          <w:tab w:val="right" w:pos="9638" w:leader="dot"/>
        </w:tabs>
        <w:rPr>
          <w:rFonts w:hint="eastAsia" w:ascii="宋体" w:hAnsi="宋体"/>
          <w:b w:val="0"/>
          <w:i w:val="0"/>
          <w:iCs w:val="0"/>
        </w:rPr>
      </w:pPr>
      <w:r>
        <w:rPr>
          <w:rFonts w:hint="eastAsia" w:ascii="宋体" w:hAnsi="宋体"/>
          <w:b w:val="0"/>
          <w:i w:val="0"/>
          <w:iCs w:val="0"/>
        </w:rPr>
        <w:fldChar w:fldCharType="begin"/>
      </w:r>
      <w:r>
        <w:rPr>
          <w:rFonts w:hint="eastAsia" w:ascii="宋体" w:hAnsi="宋体"/>
          <w:b w:val="0"/>
          <w:i w:val="0"/>
          <w:iCs w:val="0"/>
        </w:rPr>
        <w:instrText xml:space="preserve"> HYPERLINK \l _Toc21118 </w:instrText>
      </w:r>
      <w:r>
        <w:rPr>
          <w:rFonts w:hint="eastAsia" w:ascii="宋体" w:hAnsi="宋体"/>
          <w:b w:val="0"/>
          <w:i w:val="0"/>
          <w:iCs w:val="0"/>
        </w:rPr>
        <w:fldChar w:fldCharType="separate"/>
      </w:r>
      <w:r>
        <w:rPr>
          <w:rFonts w:hint="eastAsia" w:ascii="宋体" w:hAnsi="宋体"/>
          <w:b w:val="0"/>
          <w:i w:val="0"/>
          <w:iCs w:val="0"/>
        </w:rPr>
        <w:t xml:space="preserve">第二章  投标人须知</w:t>
      </w:r>
      <w:r>
        <w:rPr>
          <w:rFonts w:hint="eastAsia" w:ascii="宋体" w:hAnsi="宋体"/>
          <w:b w:val="0"/>
          <w:i w:val="0"/>
          <w:iCs w:val="0"/>
        </w:rPr>
        <w:tab/>
      </w:r>
      <w:r>
        <w:rPr>
          <w:rFonts w:hint="eastAsia" w:ascii="宋体" w:hAnsi="宋体"/>
          <w:b w:val="0"/>
          <w:i w:val="0"/>
          <w:iCs w:val="0"/>
        </w:rPr>
        <w:fldChar w:fldCharType="begin"/>
      </w:r>
      <w:r>
        <w:rPr>
          <w:rFonts w:hint="eastAsia" w:ascii="宋体" w:hAnsi="宋体"/>
          <w:b w:val="0"/>
          <w:i w:val="0"/>
          <w:iCs w:val="0"/>
        </w:rPr>
        <w:instrText xml:space="preserve"> PAGEREF _Toc21118 </w:instrText>
      </w:r>
      <w:r>
        <w:rPr>
          <w:rFonts w:hint="eastAsia" w:ascii="宋体" w:hAnsi="宋体"/>
          <w:b w:val="0"/>
          <w:i w:val="0"/>
          <w:iCs w:val="0"/>
        </w:rPr>
        <w:fldChar w:fldCharType="separate"/>
      </w:r>
      <w:r>
        <w:rPr>
          <w:rFonts w:hint="eastAsia" w:ascii="宋体" w:hAnsi="宋体"/>
          <w:b w:val="0"/>
          <w:i w:val="0"/>
          <w:iCs w:val="0"/>
        </w:rPr>
        <w:t xml:space="preserve">4</w:t>
      </w:r>
      <w:r>
        <w:rPr>
          <w:rFonts w:hint="eastAsia" w:ascii="宋体" w:hAnsi="宋体"/>
          <w:b w:val="0"/>
          <w:i w:val="0"/>
          <w:iCs w:val="0"/>
        </w:rPr>
        <w:fldChar w:fldCharType="end"/>
      </w:r>
      <w:r>
        <w:rPr>
          <w:rFonts w:hint="eastAsia" w:ascii="宋体" w:hAnsi="宋体"/>
          <w:b w:val="0"/>
          <w:i w:val="0"/>
          <w:iCs w:val="0"/>
        </w:rPr>
        <w:fldChar w:fldCharType="end"/>
      </w:r>
      <w:r/>
    </w:p>
    <w:p>
      <w:pPr>
        <w:pStyle w:val="964"/>
        <w:ind w:firstLine="0"/>
        <w:jc w:val="both"/>
        <w:spacing w:before="0"/>
        <w:tabs>
          <w:tab w:val="right" w:pos="9638" w:leader="dot"/>
        </w:tabs>
        <w:rPr>
          <w:rFonts w:hint="eastAsia" w:ascii="宋体" w:hAnsi="宋体"/>
          <w:b w:val="0"/>
          <w:i w:val="0"/>
          <w:iCs w:val="0"/>
        </w:rPr>
      </w:pPr>
      <w:r>
        <w:rPr>
          <w:rFonts w:hint="eastAsia" w:ascii="宋体" w:hAnsi="宋体"/>
          <w:b w:val="0"/>
          <w:i w:val="0"/>
          <w:iCs w:val="0"/>
        </w:rPr>
        <w:fldChar w:fldCharType="begin"/>
      </w:r>
      <w:r>
        <w:rPr>
          <w:rFonts w:hint="eastAsia" w:ascii="宋体" w:hAnsi="宋体"/>
          <w:b w:val="0"/>
          <w:i w:val="0"/>
          <w:iCs w:val="0"/>
        </w:rPr>
        <w:instrText xml:space="preserve"> HYPERLINK \l _Toc32045 </w:instrText>
      </w:r>
      <w:r>
        <w:rPr>
          <w:rFonts w:hint="eastAsia" w:ascii="宋体" w:hAnsi="宋体"/>
          <w:b w:val="0"/>
          <w:i w:val="0"/>
          <w:iCs w:val="0"/>
        </w:rPr>
        <w:fldChar w:fldCharType="separate"/>
      </w:r>
      <w:r>
        <w:rPr>
          <w:rFonts w:hint="eastAsia" w:ascii="宋体" w:hAnsi="宋体"/>
          <w:b w:val="0"/>
          <w:i w:val="0"/>
          <w:iCs w:val="0"/>
        </w:rPr>
        <w:t xml:space="preserve">第三章  政府采购合同格式</w:t>
      </w:r>
      <w:r>
        <w:rPr>
          <w:rFonts w:hint="eastAsia" w:ascii="宋体" w:hAnsi="宋体"/>
          <w:b w:val="0"/>
          <w:i w:val="0"/>
          <w:iCs w:val="0"/>
        </w:rPr>
        <w:tab/>
      </w:r>
      <w:r>
        <w:rPr>
          <w:rFonts w:hint="eastAsia" w:ascii="宋体" w:hAnsi="宋体"/>
          <w:b w:val="0"/>
          <w:i w:val="0"/>
          <w:iCs w:val="0"/>
        </w:rPr>
        <w:fldChar w:fldCharType="begin"/>
      </w:r>
      <w:r>
        <w:rPr>
          <w:rFonts w:hint="eastAsia" w:ascii="宋体" w:hAnsi="宋体"/>
          <w:b w:val="0"/>
          <w:i w:val="0"/>
          <w:iCs w:val="0"/>
        </w:rPr>
        <w:instrText xml:space="preserve"> PAGEREF _Toc32045 </w:instrText>
      </w:r>
      <w:r>
        <w:rPr>
          <w:rFonts w:hint="eastAsia" w:ascii="宋体" w:hAnsi="宋体"/>
          <w:b w:val="0"/>
          <w:i w:val="0"/>
          <w:iCs w:val="0"/>
        </w:rPr>
        <w:fldChar w:fldCharType="separate"/>
      </w:r>
      <w:r>
        <w:rPr>
          <w:b/>
        </w:rPr>
        <w:t xml:space="preserve">错误！未定义书签。</w:t>
      </w:r>
      <w:r>
        <w:rPr>
          <w:rFonts w:hint="eastAsia" w:ascii="宋体" w:hAnsi="宋体"/>
          <w:b w:val="0"/>
          <w:i w:val="0"/>
          <w:iCs w:val="0"/>
        </w:rPr>
        <w:fldChar w:fldCharType="end"/>
      </w:r>
      <w:r>
        <w:rPr>
          <w:rFonts w:hint="eastAsia" w:ascii="宋体" w:hAnsi="宋体"/>
          <w:b w:val="0"/>
          <w:i w:val="0"/>
          <w:iCs w:val="0"/>
        </w:rPr>
        <w:fldChar w:fldCharType="end"/>
      </w:r>
      <w:r/>
    </w:p>
    <w:p>
      <w:pPr>
        <w:pStyle w:val="964"/>
        <w:ind w:firstLine="0"/>
        <w:jc w:val="both"/>
        <w:spacing w:before="0"/>
        <w:tabs>
          <w:tab w:val="right" w:pos="9638" w:leader="dot"/>
        </w:tabs>
        <w:rPr>
          <w:rFonts w:hint="eastAsia" w:ascii="宋体" w:hAnsi="宋体"/>
          <w:b w:val="0"/>
          <w:i w:val="0"/>
          <w:iCs w:val="0"/>
        </w:rPr>
      </w:pPr>
      <w:r>
        <w:rPr>
          <w:rFonts w:hint="eastAsia" w:ascii="宋体" w:hAnsi="宋体"/>
          <w:b w:val="0"/>
          <w:i w:val="0"/>
          <w:iCs w:val="0"/>
        </w:rPr>
        <w:fldChar w:fldCharType="begin"/>
      </w:r>
      <w:r>
        <w:rPr>
          <w:rFonts w:hint="eastAsia" w:ascii="宋体" w:hAnsi="宋体"/>
          <w:b w:val="0"/>
          <w:i w:val="0"/>
          <w:iCs w:val="0"/>
        </w:rPr>
        <w:instrText xml:space="preserve"> HYPERLINK \l _Toc841 </w:instrText>
      </w:r>
      <w:r>
        <w:rPr>
          <w:rFonts w:hint="eastAsia" w:ascii="宋体" w:hAnsi="宋体"/>
          <w:b w:val="0"/>
          <w:i w:val="0"/>
          <w:iCs w:val="0"/>
        </w:rPr>
        <w:fldChar w:fldCharType="separate"/>
      </w:r>
      <w:r>
        <w:rPr>
          <w:rFonts w:hint="eastAsia" w:ascii="宋体" w:hAnsi="宋体"/>
          <w:b w:val="0"/>
          <w:i w:val="0"/>
          <w:iCs w:val="0"/>
        </w:rPr>
        <w:t xml:space="preserve">第四章  投标文件格式</w:t>
      </w:r>
      <w:r>
        <w:rPr>
          <w:rFonts w:hint="eastAsia" w:ascii="宋体" w:hAnsi="宋体"/>
          <w:b w:val="0"/>
          <w:i w:val="0"/>
          <w:iCs w:val="0"/>
        </w:rPr>
        <w:tab/>
      </w:r>
      <w:r>
        <w:rPr>
          <w:rFonts w:hint="eastAsia" w:ascii="宋体" w:hAnsi="宋体"/>
          <w:b w:val="0"/>
          <w:i w:val="0"/>
          <w:iCs w:val="0"/>
        </w:rPr>
        <w:fldChar w:fldCharType="begin"/>
      </w:r>
      <w:r>
        <w:rPr>
          <w:rFonts w:hint="eastAsia" w:ascii="宋体" w:hAnsi="宋体"/>
          <w:b w:val="0"/>
          <w:i w:val="0"/>
          <w:iCs w:val="0"/>
        </w:rPr>
        <w:instrText xml:space="preserve"> PAGEREF _Toc841 </w:instrText>
      </w:r>
      <w:r>
        <w:rPr>
          <w:rFonts w:hint="eastAsia" w:ascii="宋体" w:hAnsi="宋体"/>
          <w:b w:val="0"/>
          <w:i w:val="0"/>
          <w:iCs w:val="0"/>
        </w:rPr>
        <w:fldChar w:fldCharType="separate"/>
      </w:r>
      <w:r>
        <w:rPr>
          <w:rFonts w:hint="eastAsia" w:ascii="宋体" w:hAnsi="宋体"/>
          <w:b w:val="0"/>
          <w:i w:val="0"/>
          <w:iCs w:val="0"/>
        </w:rPr>
        <w:t xml:space="preserve">22</w:t>
      </w:r>
      <w:r>
        <w:rPr>
          <w:rFonts w:hint="eastAsia" w:ascii="宋体" w:hAnsi="宋体"/>
          <w:b w:val="0"/>
          <w:i w:val="0"/>
          <w:iCs w:val="0"/>
        </w:rPr>
        <w:fldChar w:fldCharType="end"/>
      </w:r>
      <w:r>
        <w:rPr>
          <w:rFonts w:hint="eastAsia" w:ascii="宋体" w:hAnsi="宋体"/>
          <w:b w:val="0"/>
          <w:i w:val="0"/>
          <w:iCs w:val="0"/>
        </w:rPr>
        <w:fldChar w:fldCharType="end"/>
      </w:r>
      <w:r/>
    </w:p>
    <w:p>
      <w:pPr>
        <w:pStyle w:val="964"/>
        <w:ind w:firstLine="0"/>
        <w:jc w:val="both"/>
        <w:spacing w:before="0"/>
        <w:tabs>
          <w:tab w:val="right" w:pos="9638" w:leader="dot"/>
        </w:tabs>
        <w:rPr>
          <w:rFonts w:hint="eastAsia" w:ascii="宋体" w:hAnsi="宋体"/>
          <w:b w:val="0"/>
          <w:i w:val="0"/>
          <w:iCs w:val="0"/>
        </w:rPr>
      </w:pPr>
      <w:r>
        <w:rPr>
          <w:rFonts w:hint="eastAsia" w:ascii="宋体" w:hAnsi="宋体"/>
          <w:b w:val="0"/>
          <w:i w:val="0"/>
          <w:iCs w:val="0"/>
        </w:rPr>
        <w:fldChar w:fldCharType="begin"/>
      </w:r>
      <w:r>
        <w:rPr>
          <w:rFonts w:hint="eastAsia" w:ascii="宋体" w:hAnsi="宋体"/>
          <w:b w:val="0"/>
          <w:i w:val="0"/>
          <w:iCs w:val="0"/>
        </w:rPr>
        <w:instrText xml:space="preserve"> HYPERLINK \l _Toc10937 </w:instrText>
      </w:r>
      <w:r>
        <w:rPr>
          <w:rFonts w:hint="eastAsia" w:ascii="宋体" w:hAnsi="宋体"/>
          <w:b w:val="0"/>
          <w:i w:val="0"/>
          <w:iCs w:val="0"/>
        </w:rPr>
        <w:fldChar w:fldCharType="separate"/>
      </w:r>
      <w:r>
        <w:rPr>
          <w:rFonts w:hint="eastAsia" w:ascii="宋体" w:hAnsi="宋体"/>
          <w:b w:val="0"/>
          <w:i w:val="0"/>
          <w:iCs w:val="0"/>
        </w:rPr>
        <w:t xml:space="preserve">第</w:t>
      </w:r>
      <w:r>
        <w:rPr>
          <w:rFonts w:hint="eastAsia" w:ascii="宋体" w:hAnsi="宋体"/>
          <w:b w:val="0"/>
          <w:i w:val="0"/>
          <w:iCs w:val="0"/>
          <w:lang w:val="en-US" w:eastAsia="zh-CN"/>
        </w:rPr>
        <w:t xml:space="preserve">五</w:t>
      </w:r>
      <w:r>
        <w:rPr>
          <w:rFonts w:hint="eastAsia" w:ascii="宋体" w:hAnsi="宋体"/>
          <w:b w:val="0"/>
          <w:i w:val="0"/>
          <w:iCs w:val="0"/>
        </w:rPr>
        <w:t xml:space="preserve">章  项目需求</w:t>
      </w:r>
      <w:r>
        <w:rPr>
          <w:rFonts w:hint="eastAsia" w:ascii="宋体" w:hAnsi="宋体"/>
          <w:b w:val="0"/>
          <w:i w:val="0"/>
          <w:iCs w:val="0"/>
        </w:rPr>
        <w:tab/>
      </w:r>
      <w:r>
        <w:rPr>
          <w:rFonts w:hint="eastAsia" w:ascii="宋体" w:hAnsi="宋体"/>
          <w:b w:val="0"/>
          <w:i w:val="0"/>
          <w:iCs w:val="0"/>
        </w:rPr>
        <w:fldChar w:fldCharType="begin"/>
      </w:r>
      <w:r>
        <w:rPr>
          <w:rFonts w:hint="eastAsia" w:ascii="宋体" w:hAnsi="宋体"/>
          <w:b w:val="0"/>
          <w:i w:val="0"/>
          <w:iCs w:val="0"/>
        </w:rPr>
        <w:instrText xml:space="preserve"> PAGEREF _Toc10937 </w:instrText>
      </w:r>
      <w:r>
        <w:rPr>
          <w:rFonts w:hint="eastAsia" w:ascii="宋体" w:hAnsi="宋体"/>
          <w:b w:val="0"/>
          <w:i w:val="0"/>
          <w:iCs w:val="0"/>
        </w:rPr>
        <w:fldChar w:fldCharType="separate"/>
      </w:r>
      <w:r>
        <w:rPr>
          <w:rFonts w:hint="eastAsia" w:ascii="宋体" w:hAnsi="宋体"/>
          <w:b w:val="0"/>
          <w:i w:val="0"/>
          <w:iCs w:val="0"/>
        </w:rPr>
        <w:t xml:space="preserve">47</w:t>
      </w:r>
      <w:r>
        <w:rPr>
          <w:rFonts w:hint="eastAsia" w:ascii="宋体" w:hAnsi="宋体"/>
          <w:b w:val="0"/>
          <w:i w:val="0"/>
          <w:iCs w:val="0"/>
        </w:rPr>
        <w:fldChar w:fldCharType="end"/>
      </w:r>
      <w:r>
        <w:rPr>
          <w:rFonts w:hint="eastAsia" w:ascii="宋体" w:hAnsi="宋体"/>
          <w:b w:val="0"/>
          <w:i w:val="0"/>
          <w:iCs w:val="0"/>
        </w:rPr>
        <w:fldChar w:fldCharType="end"/>
      </w:r>
      <w:r/>
    </w:p>
    <w:p>
      <w:pPr>
        <w:pStyle w:val="964"/>
        <w:ind w:firstLine="0"/>
        <w:jc w:val="both"/>
        <w:spacing w:before="0"/>
        <w:tabs>
          <w:tab w:val="right" w:pos="9638" w:leader="dot"/>
        </w:tabs>
        <w:rPr>
          <w:rFonts w:hint="eastAsia" w:ascii="宋体" w:hAnsi="宋体"/>
          <w:b w:val="0"/>
          <w:i w:val="0"/>
          <w:iCs w:val="0"/>
        </w:rPr>
      </w:pPr>
      <w:r>
        <w:rPr>
          <w:rFonts w:hint="eastAsia" w:ascii="宋体" w:hAnsi="宋体"/>
          <w:b w:val="0"/>
          <w:i w:val="0"/>
          <w:iCs w:val="0"/>
        </w:rPr>
        <w:fldChar w:fldCharType="begin"/>
      </w:r>
      <w:r>
        <w:rPr>
          <w:rFonts w:hint="eastAsia" w:ascii="宋体" w:hAnsi="宋体"/>
          <w:b w:val="0"/>
          <w:i w:val="0"/>
          <w:iCs w:val="0"/>
        </w:rPr>
        <w:instrText xml:space="preserve"> HYPERLINK \l _Toc16271 </w:instrText>
      </w:r>
      <w:r>
        <w:rPr>
          <w:rFonts w:hint="eastAsia" w:ascii="宋体" w:hAnsi="宋体"/>
          <w:b w:val="0"/>
          <w:i w:val="0"/>
          <w:iCs w:val="0"/>
        </w:rPr>
        <w:fldChar w:fldCharType="separate"/>
      </w:r>
      <w:r>
        <w:rPr>
          <w:rFonts w:hint="eastAsia" w:ascii="宋体" w:hAnsi="宋体"/>
          <w:b w:val="0"/>
          <w:i w:val="0"/>
          <w:iCs w:val="0"/>
        </w:rPr>
        <w:t xml:space="preserve">第</w:t>
      </w:r>
      <w:r>
        <w:rPr>
          <w:rFonts w:hint="eastAsia" w:ascii="宋体" w:hAnsi="宋体"/>
          <w:b w:val="0"/>
          <w:i w:val="0"/>
          <w:iCs w:val="0"/>
          <w:lang w:val="en-US" w:eastAsia="zh-CN"/>
        </w:rPr>
        <w:t xml:space="preserve">六</w:t>
      </w:r>
      <w:r>
        <w:rPr>
          <w:rFonts w:hint="eastAsia" w:ascii="宋体" w:hAnsi="宋体"/>
          <w:b w:val="0"/>
          <w:i w:val="0"/>
          <w:iCs w:val="0"/>
        </w:rPr>
        <w:t xml:space="preserve">章  评标办法</w:t>
      </w:r>
      <w:r>
        <w:rPr>
          <w:rFonts w:hint="eastAsia" w:ascii="宋体" w:hAnsi="宋体"/>
          <w:b w:val="0"/>
          <w:i w:val="0"/>
          <w:iCs w:val="0"/>
        </w:rPr>
        <w:tab/>
      </w:r>
      <w:r>
        <w:rPr>
          <w:rFonts w:hint="eastAsia" w:ascii="宋体" w:hAnsi="宋体"/>
          <w:b w:val="0"/>
          <w:i w:val="0"/>
          <w:iCs w:val="0"/>
          <w:lang w:val="en-US" w:eastAsia="zh-CN"/>
        </w:rPr>
        <w:t xml:space="preserve">5</w:t>
      </w:r>
      <w:r>
        <w:rPr>
          <w:rFonts w:hint="eastAsia" w:ascii="宋体" w:hAnsi="宋体"/>
          <w:b w:val="0"/>
          <w:i w:val="0"/>
          <w:iCs w:val="0"/>
        </w:rPr>
        <w:fldChar w:fldCharType="end"/>
      </w:r>
      <w:r>
        <w:rPr>
          <w:rFonts w:hint="eastAsia" w:ascii="宋体" w:hAnsi="宋体"/>
          <w:b w:val="0"/>
          <w:i w:val="0"/>
          <w:iCs w:val="0"/>
          <w:lang w:val="en-US" w:eastAsia="zh-CN"/>
        </w:rPr>
        <w:t xml:space="preserve">1</w:t>
      </w:r>
      <w:r/>
    </w:p>
    <w:p>
      <w:pPr>
        <w:pStyle w:val="952"/>
        <w:ind w:firstLine="482"/>
        <w:rPr>
          <w:rFonts w:hint="eastAsia" w:hAnsi="宋体"/>
          <w:b/>
          <w:bCs/>
          <w:sz w:val="24"/>
          <w:szCs w:val="24"/>
        </w:rPr>
      </w:pPr>
      <w:r>
        <w:rPr>
          <w:rFonts w:hint="eastAsia" w:hAnsi="宋体"/>
          <w:b/>
          <w:bCs/>
          <w:sz w:val="24"/>
          <w:szCs w:val="24"/>
        </w:rPr>
        <w:fldChar w:fldCharType="end"/>
      </w:r>
      <w:r/>
    </w:p>
    <w:p>
      <w:pPr>
        <w:pStyle w:val="929"/>
        <w:numPr>
          <w:ilvl w:val="0"/>
          <w:numId w:val="0"/>
        </w:numPr>
        <w:spacing w:line="500" w:lineRule="exact"/>
        <w:rPr>
          <w:rFonts w:hint="eastAsia" w:ascii="宋体" w:hAnsi="宋体" w:eastAsia="宋体"/>
          <w:bCs/>
        </w:rPr>
        <w:sectPr>
          <w:footerReference w:type="default" r:id="rId13"/>
          <w:footerReference w:type="first" r:id="rId14"/>
          <w:footnotePr/>
          <w:endnotePr/>
          <w:type w:val="nextPage"/>
          <w:pgSz w:w="11906" w:h="16838" w:orient="portrait"/>
          <w:pgMar w:top="1440" w:right="1134" w:bottom="1440" w:left="1134" w:header="720" w:footer="720" w:gutter="0"/>
          <w:cols w:num="1" w:sep="0" w:space="720" w:equalWidth="1"/>
          <w:docGrid w:linePitch="360"/>
          <w:titlePg/>
        </w:sectPr>
      </w:pPr>
      <w:r>
        <w:rPr>
          <w:rFonts w:hint="eastAsia" w:ascii="宋体" w:hAnsi="宋体" w:eastAsia="宋体"/>
          <w:bCs/>
        </w:rPr>
      </w:r>
      <w:r/>
    </w:p>
    <w:p>
      <w:pPr>
        <w:pStyle w:val="929"/>
        <w:numPr>
          <w:ilvl w:val="0"/>
          <w:numId w:val="0"/>
        </w:numPr>
        <w:spacing w:line="500" w:lineRule="exact"/>
        <w:rPr>
          <w:rFonts w:hint="eastAsia" w:ascii="宋体" w:hAnsi="宋体" w:eastAsia="宋体"/>
          <w:bCs/>
        </w:rPr>
      </w:pPr>
      <w:r>
        <w:rPr>
          <w:rFonts w:hint="eastAsia" w:ascii="宋体" w:hAnsi="宋体" w:eastAsia="宋体"/>
          <w:bCs/>
        </w:rPr>
        <w:t xml:space="preserve">第一章  招标公告</w:t>
      </w:r>
      <w:r/>
    </w:p>
    <w:p>
      <w:pPr>
        <w:ind w:firstLine="643"/>
        <w:jc w:val="center"/>
        <w:rPr>
          <w:rFonts w:hint="eastAsia" w:ascii="宋体" w:hAnsi="宋体"/>
          <w:b/>
          <w:bCs/>
          <w:sz w:val="32"/>
          <w:szCs w:val="32"/>
          <w:lang w:eastAsia="zh-CN"/>
        </w:rPr>
      </w:pPr>
      <w:r/>
      <w:bookmarkStart w:id="0" w:name="_Toc389065121"/>
      <w:r>
        <w:rPr>
          <w:rFonts w:hint="eastAsia" w:ascii="宋体" w:hAnsi="宋体"/>
          <w:b/>
          <w:bCs/>
          <w:sz w:val="32"/>
          <w:szCs w:val="32"/>
          <w:lang w:eastAsia="zh-CN"/>
        </w:rPr>
        <w:t xml:space="preserve">2026-2027年东海县残疾人居家托养服务项目</w:t>
      </w:r>
      <w:r>
        <w:rPr>
          <w:rFonts w:hint="eastAsia" w:ascii="宋体" w:hAnsi="宋体"/>
          <w:b/>
          <w:bCs/>
          <w:sz w:val="32"/>
          <w:szCs w:val="32"/>
        </w:rPr>
        <w:t xml:space="preserve">招标公告</w:t>
      </w:r>
      <w:bookmarkEnd w:id="0"/>
      <w:r/>
      <w:r/>
    </w:p>
    <w:tbl>
      <w:tblPr>
        <w:tblStyle w:val="928"/>
        <w:tblW w:w="4925" w:type="pct"/>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503"/>
      </w:tblGrid>
      <w:tr>
        <w:trPr/>
        <w:tc>
          <w:tcPr>
            <w:tcMar>
              <w:left w:w="0" w:type="dxa"/>
              <w:right w:w="0" w:type="dxa"/>
            </w:tcMar>
            <w:tcW w:w="9600" w:type="dxa"/>
            <w:vAlign w:val="top"/>
            <w:textDirection w:val="lrTb"/>
            <w:noWrap w:val="false"/>
          </w:tcPr>
          <w:p>
            <w:pPr>
              <w:ind w:firstLine="0"/>
              <w:jc w:val="left"/>
              <w:spacing w:line="500" w:lineRule="exact"/>
              <w:widowControl/>
              <w:rPr>
                <w:rFonts w:hint="eastAsia" w:ascii="宋体" w:hAnsi="宋体"/>
                <w:sz w:val="22"/>
                <w:szCs w:val="22"/>
                <w:lang w:bidi="ar"/>
              </w:rPr>
            </w:pPr>
            <w:r>
              <w:rPr>
                <w:rFonts w:hint="eastAsia" w:ascii="宋体" w:hAnsi="宋体"/>
                <w:sz w:val="22"/>
                <w:szCs w:val="22"/>
                <w:lang w:bidi="ar"/>
              </w:rPr>
              <w:t xml:space="preserve">项目概况</w:t>
            </w:r>
            <w:r/>
          </w:p>
          <w:p>
            <w:pPr>
              <w:ind w:firstLine="440"/>
              <w:jc w:val="left"/>
              <w:spacing w:line="500" w:lineRule="exact"/>
              <w:widowControl/>
              <w:rPr>
                <w:rFonts w:hint="eastAsia" w:ascii="宋体" w:hAnsi="宋体"/>
                <w:sz w:val="22"/>
                <w:szCs w:val="22"/>
                <w:u w:val="single"/>
                <w:lang w:eastAsia="zh-CN" w:bidi="ar"/>
              </w:rPr>
            </w:pPr>
            <w:r>
              <w:rPr>
                <w:rFonts w:hint="eastAsia" w:ascii="宋体" w:hAnsi="宋体"/>
                <w:sz w:val="22"/>
                <w:szCs w:val="22"/>
                <w:u w:val="single"/>
                <w:lang w:eastAsia="zh-CN" w:bidi="ar"/>
              </w:rPr>
              <w:t xml:space="preserve">2026-2027年东海县残疾人居家托养服务项目</w:t>
            </w:r>
            <w:r>
              <w:rPr>
                <w:rFonts w:hint="eastAsia" w:ascii="宋体" w:hAnsi="宋体"/>
                <w:sz w:val="22"/>
                <w:szCs w:val="22"/>
                <w:lang w:bidi="ar"/>
              </w:rPr>
              <w:t xml:space="preserve">的潜在投标人应在</w:t>
            </w:r>
            <w:r>
              <w:rPr>
                <w:rFonts w:hint="eastAsia" w:ascii="宋体" w:hAnsi="宋体"/>
                <w:sz w:val="22"/>
                <w:szCs w:val="22"/>
                <w:u w:val="single"/>
                <w:lang w:val="en-US" w:eastAsia="zh-CN" w:bidi="ar"/>
              </w:rPr>
              <w:t xml:space="preserve">江苏</w:t>
            </w:r>
            <w:r>
              <w:rPr>
                <w:rFonts w:hint="eastAsia" w:ascii="宋体" w:hAnsi="宋体"/>
                <w:sz w:val="22"/>
                <w:szCs w:val="22"/>
                <w:u w:val="single"/>
                <w:lang w:bidi="ar"/>
              </w:rPr>
              <w:t xml:space="preserve">政府采购交易平台</w:t>
            </w:r>
            <w:r>
              <w:rPr>
                <w:rFonts w:hint="eastAsia" w:ascii="宋体" w:hAnsi="宋体"/>
                <w:sz w:val="22"/>
                <w:szCs w:val="22"/>
                <w:lang w:bidi="ar"/>
              </w:rPr>
              <w:t xml:space="preserve">获取采购文件，并于</w:t>
            </w:r>
            <w:r>
              <w:rPr>
                <w:rFonts w:hint="eastAsia" w:ascii="宋体" w:hAnsi="宋体"/>
                <w:sz w:val="22"/>
                <w:szCs w:val="22"/>
                <w:u w:val="single"/>
                <w:lang w:val="en-US" w:eastAsia="zh-CN" w:bidi="ar"/>
              </w:rPr>
              <w:t xml:space="preserve"> 2026</w:t>
            </w:r>
            <w:r>
              <w:rPr>
                <w:rFonts w:hint="eastAsia" w:ascii="宋体" w:hAnsi="宋体"/>
                <w:sz w:val="22"/>
                <w:szCs w:val="22"/>
                <w:u w:val="single"/>
                <w:lang w:bidi="ar"/>
              </w:rPr>
              <w:t xml:space="preserve">年</w:t>
            </w:r>
            <w:r>
              <w:rPr>
                <w:rFonts w:hint="eastAsia" w:ascii="宋体" w:hAnsi="宋体"/>
                <w:sz w:val="22"/>
                <w:szCs w:val="22"/>
                <w:u w:val="single"/>
                <w:lang w:val="en-US" w:eastAsia="zh-CN" w:bidi="ar"/>
              </w:rPr>
              <w:t xml:space="preserve"> 5 </w:t>
            </w:r>
            <w:r>
              <w:rPr>
                <w:rFonts w:hint="eastAsia" w:ascii="宋体" w:hAnsi="宋体"/>
                <w:sz w:val="22"/>
                <w:szCs w:val="22"/>
                <w:u w:val="single"/>
                <w:lang w:bidi="ar"/>
              </w:rPr>
              <w:t xml:space="preserve">月</w:t>
            </w:r>
            <w:r>
              <w:rPr>
                <w:rFonts w:hint="eastAsia" w:ascii="宋体" w:hAnsi="宋体"/>
                <w:sz w:val="22"/>
                <w:szCs w:val="22"/>
                <w:u w:val="single"/>
                <w:lang w:val="en-US" w:eastAsia="zh-CN" w:bidi="ar"/>
              </w:rPr>
              <w:t xml:space="preserve"> 19 </w:t>
            </w:r>
            <w:r>
              <w:rPr>
                <w:rFonts w:hint="eastAsia" w:ascii="宋体" w:hAnsi="宋体"/>
                <w:sz w:val="22"/>
                <w:szCs w:val="22"/>
                <w:u w:val="single"/>
                <w:lang w:bidi="ar"/>
              </w:rPr>
              <w:t xml:space="preserve">日上午9点00分</w:t>
            </w:r>
            <w:r>
              <w:rPr>
                <w:rFonts w:hint="eastAsia" w:ascii="宋体" w:hAnsi="宋体"/>
                <w:sz w:val="22"/>
                <w:szCs w:val="22"/>
                <w:lang w:bidi="ar"/>
              </w:rPr>
              <w:t xml:space="preserve">（</w:t>
            </w:r>
            <w:r>
              <w:rPr>
                <w:rFonts w:hint="eastAsia" w:ascii="宋体" w:hAnsi="宋体"/>
                <w:sz w:val="22"/>
                <w:szCs w:val="22"/>
                <w:lang w:bidi="ar"/>
              </w:rPr>
              <w:t xml:space="preserve">北京时间）</w:t>
            </w:r>
            <w:r>
              <w:rPr>
                <w:rFonts w:hint="eastAsia" w:ascii="宋体" w:hAnsi="宋体"/>
                <w:sz w:val="22"/>
                <w:szCs w:val="22"/>
                <w:lang w:bidi="ar"/>
              </w:rPr>
              <w:t xml:space="preserve">前</w:t>
            </w:r>
            <w:r>
              <w:rPr>
                <w:rFonts w:hint="eastAsia" w:ascii="宋体" w:hAnsi="宋体"/>
                <w:sz w:val="22"/>
                <w:szCs w:val="22"/>
                <w:lang w:bidi="ar"/>
              </w:rPr>
              <w:t xml:space="preserve">提交投标文件。</w:t>
            </w:r>
            <w:r/>
          </w:p>
        </w:tc>
      </w:tr>
    </w:tbl>
    <w:p>
      <w:pPr>
        <w:pStyle w:val="975"/>
        <w:ind w:firstLine="420"/>
        <w:spacing w:before="0" w:beforeAutospacing="0" w:after="0" w:afterAutospacing="0" w:line="500" w:lineRule="exact"/>
        <w:rPr>
          <w:rFonts w:hint="eastAsia"/>
          <w:bCs/>
          <w:sz w:val="21"/>
          <w:szCs w:val="21"/>
        </w:rPr>
      </w:pPr>
      <w:r>
        <w:rPr>
          <w:rFonts w:hint="eastAsia"/>
          <w:bCs/>
          <w:sz w:val="21"/>
          <w:szCs w:val="21"/>
        </w:rPr>
      </w:r>
      <w:r/>
    </w:p>
    <w:p>
      <w:pPr>
        <w:pStyle w:val="975"/>
        <w:ind w:firstLine="482"/>
        <w:spacing w:before="0" w:beforeAutospacing="0" w:after="0" w:afterAutospacing="0" w:line="500" w:lineRule="exact"/>
        <w:rPr>
          <w:rFonts w:hint="eastAsia"/>
          <w:b/>
          <w:bCs/>
        </w:rPr>
      </w:pPr>
      <w:r>
        <w:rPr>
          <w:rFonts w:hint="eastAsia"/>
          <w:b/>
          <w:bCs/>
        </w:rPr>
        <w:t xml:space="preserve">一、项目基本情况：</w:t>
      </w:r>
      <w:r/>
    </w:p>
    <w:p>
      <w:pPr>
        <w:ind w:firstLine="840"/>
        <w:rPr>
          <w:rFonts w:hint="eastAsia" w:ascii="宋体" w:hAnsi="宋体"/>
          <w:bCs/>
          <w:szCs w:val="21"/>
        </w:rPr>
      </w:pPr>
      <w:r>
        <w:rPr>
          <w:rFonts w:hint="eastAsia" w:ascii="宋体" w:hAnsi="宋体"/>
          <w:bCs/>
          <w:szCs w:val="21"/>
        </w:rPr>
        <w:t xml:space="preserve">1.项目编号：JSZC-320722-WEDX-G2026-0001 </w:t>
      </w:r>
      <w:r>
        <w:rPr>
          <w:rFonts w:hint="eastAsia" w:ascii="宋体" w:hAnsi="宋体"/>
          <w:bCs/>
          <w:szCs w:val="21"/>
          <w:lang w:val="en-US" w:eastAsia="zh-CN"/>
        </w:rPr>
        <w:t xml:space="preserve"> </w:t>
      </w:r>
      <w:r/>
    </w:p>
    <w:p>
      <w:pPr>
        <w:ind w:firstLine="840"/>
        <w:jc w:val="left"/>
        <w:spacing w:line="500" w:lineRule="exact"/>
        <w:widowControl/>
        <w:rPr>
          <w:rFonts w:hint="eastAsia" w:ascii="宋体" w:hAnsi="宋体"/>
          <w:bCs/>
          <w:szCs w:val="21"/>
        </w:rPr>
      </w:pPr>
      <w:r>
        <w:rPr>
          <w:rFonts w:hint="eastAsia" w:ascii="宋体" w:hAnsi="宋体"/>
          <w:bCs/>
          <w:szCs w:val="21"/>
        </w:rPr>
        <w:t xml:space="preserve">2.项目名称：</w:t>
      </w:r>
      <w:r>
        <w:rPr>
          <w:rFonts w:hint="eastAsia" w:ascii="宋体" w:hAnsi="宋体"/>
          <w:bCs/>
          <w:szCs w:val="21"/>
          <w:lang w:eastAsia="zh-CN"/>
        </w:rPr>
        <w:t xml:space="preserve">2026-2027年东海县残疾人居家托养服务项目</w:t>
      </w:r>
      <w:r/>
    </w:p>
    <w:p>
      <w:pPr>
        <w:ind w:firstLine="840"/>
        <w:jc w:val="left"/>
        <w:spacing w:line="500" w:lineRule="exact"/>
        <w:widowControl/>
        <w:rPr>
          <w:rFonts w:hint="eastAsia" w:ascii="宋体" w:hAnsi="宋体"/>
          <w:bCs/>
          <w:szCs w:val="21"/>
        </w:rPr>
      </w:pPr>
      <w:r>
        <w:rPr>
          <w:rFonts w:hint="eastAsia" w:ascii="宋体" w:hAnsi="宋体"/>
          <w:bCs/>
          <w:szCs w:val="21"/>
        </w:rPr>
        <w:t xml:space="preserve">3.采购方式：公开招标</w:t>
      </w:r>
      <w:r/>
    </w:p>
    <w:p>
      <w:pPr>
        <w:ind w:firstLine="840"/>
        <w:jc w:val="left"/>
        <w:spacing w:line="500" w:lineRule="exact"/>
        <w:widowControl/>
        <w:rPr>
          <w:rFonts w:hint="eastAsia" w:ascii="宋体" w:hAnsi="宋体"/>
          <w:bCs/>
          <w:szCs w:val="21"/>
          <w:highlight w:val="none"/>
        </w:rPr>
      </w:pPr>
      <w:r>
        <w:rPr>
          <w:rFonts w:hint="eastAsia" w:ascii="宋体" w:hAnsi="宋体"/>
          <w:bCs/>
          <w:szCs w:val="21"/>
        </w:rPr>
        <w:t xml:space="preserve">4.预算金额：</w:t>
      </w:r>
      <w:r>
        <w:rPr>
          <w:rFonts w:hint="eastAsia" w:ascii="宋体" w:hAnsi="宋体"/>
          <w:bCs/>
          <w:szCs w:val="21"/>
          <w:highlight w:val="none"/>
          <w:lang w:val="en-US" w:eastAsia="zh-CN"/>
        </w:rPr>
        <w:t xml:space="preserve"> 214.5</w:t>
      </w:r>
      <w:r>
        <w:rPr>
          <w:rFonts w:hint="eastAsia" w:ascii="宋体" w:hAnsi="宋体"/>
          <w:bCs/>
          <w:szCs w:val="21"/>
          <w:highlight w:val="none"/>
        </w:rPr>
        <w:t xml:space="preserve">万元，投标报价超过预算金额的视为无效投标人；</w:t>
      </w:r>
      <w:r/>
    </w:p>
    <w:p>
      <w:pPr>
        <w:pStyle w:val="975"/>
        <w:ind w:firstLine="840"/>
        <w:spacing w:before="0" w:beforeAutospacing="0" w:after="0" w:afterAutospacing="0" w:line="500" w:lineRule="exact"/>
        <w:rPr>
          <w:rFonts w:hint="eastAsia"/>
          <w:bCs/>
          <w:sz w:val="21"/>
          <w:szCs w:val="21"/>
          <w:highlight w:val="none"/>
        </w:rPr>
      </w:pPr>
      <w:r>
        <w:rPr>
          <w:rFonts w:hint="eastAsia"/>
          <w:bCs/>
          <w:sz w:val="21"/>
          <w:szCs w:val="21"/>
          <w:highlight w:val="none"/>
        </w:rPr>
        <w:t xml:space="preserve">5.采购内容：东海县残疾人居家托养服务项目是通过线上管理，线下定期上门服务的方式为，为具有本县户籍，年龄为16-59周岁，城乡低收入人口、一户多残家庭或享受困难残疾人生活补贴，持有《中华人民共和国残疾人证》的智力、精神和重度肢体残疾人服务(约660人，具体人数以实际托养人数为准)，提供助洁、助餐、助浴、助行、助医、生活护理、康复保健、精神慰籍等服务，服务频率不低于</w:t>
      </w:r>
      <w:r>
        <w:rPr>
          <w:rFonts w:hint="eastAsia"/>
          <w:bCs/>
          <w:sz w:val="21"/>
          <w:szCs w:val="21"/>
          <w:highlight w:val="none"/>
          <w:lang w:val="en-US" w:eastAsia="zh-CN"/>
        </w:rPr>
        <w:t xml:space="preserve">4</w:t>
      </w:r>
      <w:r>
        <w:rPr>
          <w:rFonts w:hint="eastAsia"/>
          <w:bCs/>
          <w:sz w:val="21"/>
          <w:szCs w:val="21"/>
          <w:highlight w:val="none"/>
        </w:rPr>
        <w:t xml:space="preserve">次/月，服务时常不少于1小时/次。托养服务期2026年6月</w:t>
      </w:r>
      <w:r>
        <w:rPr>
          <w:rFonts w:hint="eastAsia"/>
          <w:bCs/>
          <w:sz w:val="21"/>
          <w:szCs w:val="21"/>
          <w:highlight w:val="none"/>
          <w:lang w:val="en-US" w:eastAsia="zh-CN"/>
        </w:rPr>
        <w:t xml:space="preserve">1日</w:t>
      </w:r>
      <w:r>
        <w:rPr>
          <w:rFonts w:hint="eastAsia"/>
          <w:bCs/>
          <w:sz w:val="21"/>
          <w:szCs w:val="21"/>
          <w:highlight w:val="none"/>
        </w:rPr>
        <w:t xml:space="preserve">-2027年6月</w:t>
      </w:r>
      <w:r>
        <w:rPr>
          <w:rFonts w:hint="eastAsia"/>
          <w:bCs/>
          <w:sz w:val="21"/>
          <w:szCs w:val="21"/>
          <w:highlight w:val="none"/>
          <w:lang w:val="en-US" w:eastAsia="zh-CN"/>
        </w:rPr>
        <w:t xml:space="preserve">30日</w:t>
      </w:r>
      <w:r>
        <w:rPr>
          <w:rFonts w:hint="eastAsia"/>
          <w:bCs/>
          <w:sz w:val="21"/>
          <w:szCs w:val="21"/>
          <w:highlight w:val="none"/>
        </w:rPr>
        <w:t xml:space="preserve">。</w:t>
      </w:r>
      <w:r/>
    </w:p>
    <w:p>
      <w:pPr>
        <w:pStyle w:val="975"/>
        <w:ind w:firstLine="840"/>
        <w:spacing w:before="0" w:beforeAutospacing="0" w:after="0" w:afterAutospacing="0" w:line="500" w:lineRule="exact"/>
        <w:rPr>
          <w:rFonts w:hint="eastAsia"/>
          <w:bCs/>
          <w:sz w:val="21"/>
          <w:szCs w:val="21"/>
        </w:rPr>
      </w:pPr>
      <w:r>
        <w:rPr>
          <w:rFonts w:hint="eastAsia"/>
          <w:bCs/>
          <w:sz w:val="21"/>
          <w:szCs w:val="21"/>
        </w:rPr>
        <w:t xml:space="preserve">6.服务期限：13个月。</w:t>
      </w:r>
      <w:r/>
    </w:p>
    <w:p>
      <w:pPr>
        <w:ind w:firstLine="241"/>
        <w:spacing w:line="500" w:lineRule="exact"/>
        <w:rPr>
          <w:rFonts w:hint="eastAsia" w:ascii="宋体" w:hAnsi="宋体"/>
          <w:b/>
          <w:bCs/>
          <w:sz w:val="24"/>
        </w:rPr>
      </w:pPr>
      <w:r>
        <w:rPr>
          <w:rFonts w:hint="eastAsia" w:ascii="宋体" w:hAnsi="宋体"/>
          <w:b/>
          <w:bCs/>
          <w:sz w:val="24"/>
        </w:rPr>
        <w:t xml:space="preserve">二、申请人的资格要求：</w:t>
      </w:r>
      <w:r/>
    </w:p>
    <w:p>
      <w:pPr>
        <w:ind w:firstLine="630"/>
        <w:spacing w:line="500" w:lineRule="exact"/>
        <w:rPr>
          <w:rFonts w:hint="eastAsia" w:ascii="宋体" w:hAnsi="宋体"/>
          <w:szCs w:val="21"/>
        </w:rPr>
      </w:pPr>
      <w:r>
        <w:rPr>
          <w:rFonts w:hint="eastAsia" w:ascii="宋体" w:hAnsi="宋体"/>
          <w:szCs w:val="21"/>
        </w:rPr>
        <w:t xml:space="preserve">1.满足《中华人民共和国政府采购法》第二十二条规定；</w:t>
      </w:r>
      <w:r/>
    </w:p>
    <w:p>
      <w:pPr>
        <w:ind w:left="1065" w:hanging="420"/>
        <w:spacing w:line="500" w:lineRule="exact"/>
        <w:rPr>
          <w:rFonts w:hint="eastAsia" w:ascii="宋体" w:hAnsi="宋体"/>
          <w:szCs w:val="21"/>
        </w:rPr>
      </w:pPr>
      <w:r>
        <w:rPr>
          <w:rFonts w:hint="eastAsia" w:ascii="宋体" w:hAnsi="宋体"/>
          <w:szCs w:val="21"/>
        </w:rPr>
        <w:t xml:space="preserve">（1）法人或者其他组织的营业执照等证明文件，自然人的身份证明；</w:t>
      </w:r>
      <w:r/>
    </w:p>
    <w:p>
      <w:pPr>
        <w:ind w:left="1065" w:hanging="420"/>
        <w:spacing w:line="500" w:lineRule="exact"/>
        <w:rPr>
          <w:rFonts w:hint="eastAsia" w:ascii="宋体" w:hAnsi="宋体"/>
          <w:szCs w:val="21"/>
        </w:rPr>
      </w:pPr>
      <w:r>
        <w:rPr>
          <w:rFonts w:hint="eastAsia" w:ascii="宋体" w:hAnsi="宋体"/>
          <w:szCs w:val="21"/>
        </w:rPr>
        <w:t xml:space="preserve">（2）依法缴纳税收和社会保障资金的相关材料（税收相关材料是指：主管税务部门出具的税收证明或完税凭证或银行出具的税收缴款证明。社保相关材料是指：在人社部门或税务机关或银行缴纳社保的凭证）；</w:t>
      </w:r>
      <w:r/>
    </w:p>
    <w:p>
      <w:pPr>
        <w:ind w:left="1050" w:hanging="420"/>
        <w:jc w:val="left"/>
        <w:spacing w:line="500" w:lineRule="exact"/>
        <w:rPr>
          <w:rFonts w:hint="eastAsia" w:ascii="宋体" w:hAnsi="宋体"/>
          <w:szCs w:val="21"/>
        </w:rPr>
      </w:pPr>
      <w:r>
        <w:rPr>
          <w:rFonts w:hint="eastAsia" w:ascii="宋体" w:hAnsi="宋体"/>
          <w:szCs w:val="21"/>
        </w:rPr>
        <w:t xml:space="preserve">（3）具有良好的商业信誉和健全的财务会计制度；（提供</w:t>
      </w:r>
      <w:r>
        <w:rPr>
          <w:rFonts w:hint="eastAsia" w:ascii="宋体" w:hAnsi="宋体"/>
          <w:szCs w:val="21"/>
          <w:lang w:val="en-US" w:eastAsia="zh-CN"/>
        </w:rPr>
        <w:t xml:space="preserve">2024</w:t>
      </w:r>
      <w:r>
        <w:rPr>
          <w:rFonts w:hint="eastAsia" w:ascii="宋体" w:hAnsi="宋体"/>
          <w:szCs w:val="21"/>
        </w:rPr>
        <w:t xml:space="preserve">年度</w:t>
      </w:r>
      <w:r>
        <w:rPr>
          <w:rFonts w:hint="eastAsia" w:ascii="宋体" w:hAnsi="宋体"/>
          <w:szCs w:val="21"/>
          <w:lang w:val="en-US" w:eastAsia="zh-CN"/>
        </w:rPr>
        <w:t xml:space="preserve">和</w:t>
      </w:r>
      <w:r>
        <w:rPr>
          <w:rFonts w:hint="eastAsia" w:ascii="宋体" w:hAnsi="宋体"/>
          <w:szCs w:val="21"/>
        </w:rPr>
        <w:t xml:space="preserve">202</w:t>
      </w:r>
      <w:r>
        <w:rPr>
          <w:rFonts w:hint="eastAsia" w:ascii="宋体" w:hAnsi="宋体"/>
          <w:szCs w:val="21"/>
          <w:lang w:val="en-US" w:eastAsia="zh-CN"/>
        </w:rPr>
        <w:t xml:space="preserve">5</w:t>
      </w:r>
      <w:r>
        <w:rPr>
          <w:rFonts w:hint="eastAsia" w:ascii="宋体" w:hAnsi="宋体"/>
          <w:szCs w:val="21"/>
        </w:rPr>
        <w:t xml:space="preserve">年度经审计的财务状况报告，成立不满一年不需提供）； </w:t>
      </w:r>
      <w:r/>
    </w:p>
    <w:p>
      <w:pPr>
        <w:ind w:firstLine="630"/>
        <w:spacing w:line="500" w:lineRule="exact"/>
        <w:rPr>
          <w:rFonts w:hint="eastAsia" w:ascii="宋体" w:hAnsi="宋体"/>
          <w:szCs w:val="21"/>
        </w:rPr>
      </w:pPr>
      <w:r>
        <w:rPr>
          <w:rFonts w:hint="eastAsia" w:ascii="宋体" w:hAnsi="宋体"/>
          <w:szCs w:val="21"/>
        </w:rPr>
        <w:t xml:space="preserve">（4）具备履行合同所必需的设备和专业技术能力的声明；</w:t>
      </w:r>
      <w:r/>
    </w:p>
    <w:p>
      <w:pPr>
        <w:ind w:firstLine="630"/>
        <w:spacing w:line="500" w:lineRule="exact"/>
        <w:rPr>
          <w:rFonts w:hint="eastAsia" w:ascii="宋体" w:hAnsi="宋体"/>
          <w:szCs w:val="21"/>
        </w:rPr>
      </w:pPr>
      <w:r>
        <w:rPr>
          <w:rFonts w:hint="eastAsia" w:ascii="宋体" w:hAnsi="宋体"/>
          <w:szCs w:val="21"/>
        </w:rPr>
        <w:t xml:space="preserve">（5）参加</w:t>
      </w:r>
      <w:r>
        <w:rPr>
          <w:rFonts w:hint="eastAsia" w:ascii="宋体" w:hAnsi="宋体"/>
          <w:szCs w:val="21"/>
          <w:lang w:val="en-US" w:eastAsia="zh-CN"/>
        </w:rPr>
        <w:t xml:space="preserve">本次</w:t>
      </w:r>
      <w:r>
        <w:rPr>
          <w:rFonts w:hint="eastAsia" w:ascii="宋体" w:hAnsi="宋体"/>
          <w:szCs w:val="21"/>
        </w:rPr>
        <w:t xml:space="preserve">政府采购活动前三年内在经营活动中没有重大违法记录的书面声明；</w:t>
      </w:r>
      <w:r/>
    </w:p>
    <w:p>
      <w:pPr>
        <w:ind w:firstLine="420"/>
        <w:spacing w:line="500" w:lineRule="exact"/>
        <w:rPr>
          <w:rFonts w:hint="eastAsia" w:ascii="宋体" w:hAnsi="宋体" w:eastAsia="宋体"/>
          <w:color w:val="000000"/>
          <w:sz w:val="21"/>
          <w:szCs w:val="21"/>
        </w:rPr>
      </w:pPr>
      <w:r>
        <w:rPr>
          <w:rFonts w:hint="eastAsia" w:ascii="宋体" w:hAnsi="宋体" w:eastAsia="宋体"/>
          <w:color w:val="000000"/>
          <w:sz w:val="21"/>
          <w:szCs w:val="21"/>
        </w:rPr>
        <w:t xml:space="preserve">根据连财购〔2023〕4号文件精神，第（2）、（3）项可以提供《财务状况报告及税收、社会保障资金缴纳情况承诺函》，详见招标文件第</w:t>
      </w:r>
      <w:r>
        <w:rPr>
          <w:rFonts w:hint="eastAsia" w:ascii="宋体" w:hAnsi="宋体"/>
          <w:color w:val="000000"/>
          <w:sz w:val="21"/>
          <w:szCs w:val="21"/>
          <w:lang w:val="en-US" w:eastAsia="zh-CN"/>
        </w:rPr>
        <w:t xml:space="preserve">四章</w:t>
      </w:r>
      <w:r>
        <w:rPr>
          <w:rFonts w:hint="eastAsia" w:ascii="宋体" w:hAnsi="宋体" w:eastAsia="宋体"/>
          <w:color w:val="000000"/>
          <w:sz w:val="21"/>
          <w:szCs w:val="21"/>
        </w:rPr>
        <w:t xml:space="preserve">投标文件格式。</w:t>
      </w:r>
      <w:r/>
    </w:p>
    <w:p>
      <w:pPr>
        <w:numPr>
          <w:ilvl w:val="0"/>
          <w:numId w:val="0"/>
        </w:numPr>
        <w:ind w:firstLine="420"/>
        <w:spacing w:line="500" w:lineRule="exact"/>
        <w:rPr>
          <w:rFonts w:hint="eastAsia" w:ascii="宋体" w:hAnsi="宋体"/>
          <w:szCs w:val="21"/>
          <w:lang w:val="en-US" w:eastAsia="zh-CN"/>
        </w:rPr>
      </w:pPr>
      <w:r>
        <w:rPr>
          <w:rFonts w:hint="eastAsia" w:ascii="宋体" w:hAnsi="宋体"/>
          <w:szCs w:val="21"/>
          <w:lang w:val="en-US" w:eastAsia="zh-CN"/>
        </w:rPr>
        <w:t xml:space="preserve">2.</w:t>
      </w:r>
      <w:r>
        <w:rPr>
          <w:rFonts w:hint="eastAsia" w:ascii="宋体" w:hAnsi="宋体"/>
          <w:szCs w:val="21"/>
        </w:rPr>
        <w:t xml:space="preserve">落实政府采购政策需满足的资格要求：</w:t>
      </w:r>
      <w:r>
        <w:rPr>
          <w:rFonts w:hint="eastAsia" w:ascii="宋体" w:hAnsi="宋体" w:eastAsia="宋体"/>
          <w:color w:val="000000"/>
          <w:sz w:val="21"/>
          <w:szCs w:val="21"/>
          <w:lang w:val="en-US" w:eastAsia="zh-CN"/>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firstLine="420"/>
        <w:spacing w:line="560" w:lineRule="exact"/>
        <w:rPr>
          <w:rFonts w:hint="eastAsia" w:ascii="宋体" w:hAnsi="宋体"/>
          <w:szCs w:val="21"/>
        </w:rPr>
      </w:pPr>
      <w:r>
        <w:rPr>
          <w:rFonts w:hint="eastAsia" w:ascii="宋体" w:hAnsi="宋体"/>
          <w:szCs w:val="21"/>
        </w:rPr>
        <w:t xml:space="preserve">3.特定资格要求：无</w:t>
      </w:r>
      <w:r/>
    </w:p>
    <w:p>
      <w:pPr>
        <w:ind w:firstLine="420"/>
        <w:spacing w:line="500" w:lineRule="exact"/>
        <w:rPr>
          <w:rFonts w:hint="eastAsia" w:ascii="宋体" w:hAnsi="宋体"/>
          <w:szCs w:val="21"/>
        </w:rPr>
      </w:pPr>
      <w:r>
        <w:rPr>
          <w:rFonts w:hint="eastAsia" w:ascii="宋体" w:hAnsi="宋体"/>
          <w:szCs w:val="21"/>
        </w:rPr>
        <w:t xml:space="preserve">4.其他资格要求：</w:t>
      </w:r>
      <w:r/>
    </w:p>
    <w:p>
      <w:pPr>
        <w:ind w:firstLine="420"/>
        <w:spacing w:line="500" w:lineRule="exact"/>
        <w:rPr>
          <w:rFonts w:hint="eastAsia" w:ascii="宋体" w:hAnsi="宋体"/>
          <w:szCs w:val="21"/>
        </w:rPr>
      </w:pPr>
      <w:r>
        <w:rPr>
          <w:rFonts w:hint="eastAsia" w:ascii="宋体" w:hAnsi="宋体"/>
          <w:szCs w:val="21"/>
        </w:rPr>
        <w:t xml:space="preserve">（1）投标文件递交截止前被“信用中国”网站（www.creditchina.gov.cn）、中国政府采购网（www.ccgp.gov.cn）列入失信被执行人、重大税收违法案件当事人名单、政府采购严重违法失信行为记录名单的投标人，拒绝其参与政府采购活动。</w:t>
      </w:r>
      <w:r/>
    </w:p>
    <w:p>
      <w:pPr>
        <w:pStyle w:val="943"/>
        <w:ind w:firstLine="420"/>
        <w:rPr>
          <w:rFonts w:hint="eastAsia" w:ascii="宋体" w:hAnsi="宋体"/>
          <w:szCs w:val="21"/>
        </w:rPr>
      </w:pPr>
      <w:r>
        <w:rPr>
          <w:rFonts w:hint="eastAsia" w:ascii="宋体" w:hAnsi="宋体"/>
          <w:szCs w:val="21"/>
        </w:rPr>
        <w:t xml:space="preserve">（备注：招标人或招标代理机构通过“信用中国”网站（www.creditchina.gov.cn）、中国政府采购网（www.ccgp.gov.cn），对企业信用记录情况进行查询，查询结果页面打印留存。）</w:t>
      </w:r>
      <w:r/>
    </w:p>
    <w:p>
      <w:pPr>
        <w:ind w:left="636" w:hanging="210"/>
        <w:spacing w:line="500" w:lineRule="exact"/>
        <w:rPr>
          <w:rFonts w:hint="eastAsia" w:ascii="宋体" w:hAnsi="宋体"/>
          <w:szCs w:val="21"/>
        </w:rPr>
      </w:pPr>
      <w:r>
        <w:rPr>
          <w:rFonts w:hint="eastAsia" w:ascii="宋体" w:hAnsi="宋体"/>
          <w:szCs w:val="21"/>
        </w:rPr>
        <w:t xml:space="preserve">（2）本项目不接受联合体参与投标。</w:t>
      </w:r>
      <w:r/>
    </w:p>
    <w:p>
      <w:pPr>
        <w:ind w:firstLine="420"/>
        <w:spacing w:line="500" w:lineRule="exact"/>
        <w:rPr>
          <w:rFonts w:hint="eastAsia" w:ascii="宋体" w:hAnsi="宋体"/>
          <w:szCs w:val="21"/>
        </w:rPr>
      </w:pPr>
      <w:r>
        <w:rPr>
          <w:rFonts w:hint="eastAsia" w:ascii="宋体" w:hAnsi="宋体"/>
          <w:szCs w:val="21"/>
        </w:rPr>
        <w:t xml:space="preserve">（3）法律、行政法规规定的其他条件。</w:t>
      </w:r>
      <w:r/>
    </w:p>
    <w:p>
      <w:pPr>
        <w:ind w:firstLine="241"/>
        <w:spacing w:line="500" w:lineRule="exact"/>
        <w:rPr>
          <w:rFonts w:hint="eastAsia" w:ascii="宋体" w:hAnsi="宋体"/>
          <w:b/>
          <w:bCs/>
          <w:sz w:val="24"/>
        </w:rPr>
      </w:pPr>
      <w:r>
        <w:rPr>
          <w:rFonts w:hint="eastAsia" w:ascii="宋体" w:hAnsi="宋体"/>
          <w:b/>
          <w:bCs/>
          <w:sz w:val="24"/>
        </w:rPr>
        <w:t xml:space="preserve">三、获取采购文件</w:t>
      </w:r>
      <w:r/>
    </w:p>
    <w:p>
      <w:pPr>
        <w:ind w:firstLine="660"/>
        <w:spacing w:line="500" w:lineRule="exact"/>
        <w:rPr>
          <w:rFonts w:hint="eastAsia" w:ascii="宋体" w:hAnsi="宋体"/>
          <w:sz w:val="22"/>
          <w:szCs w:val="22"/>
        </w:rPr>
      </w:pPr>
      <w:r>
        <w:rPr>
          <w:rFonts w:hint="eastAsia" w:ascii="宋体" w:hAnsi="宋体"/>
          <w:sz w:val="22"/>
          <w:szCs w:val="22"/>
        </w:rPr>
        <w:t xml:space="preserve">1、时间：</w:t>
      </w:r>
      <w:r>
        <w:rPr>
          <w:rFonts w:hint="eastAsia" w:ascii="宋体" w:hAnsi="宋体"/>
          <w:sz w:val="22"/>
          <w:szCs w:val="22"/>
          <w:u w:val="single"/>
        </w:rPr>
        <w:t xml:space="preserve">20</w:t>
      </w:r>
      <w:r>
        <w:rPr>
          <w:rFonts w:hint="eastAsia" w:ascii="宋体" w:hAnsi="宋体"/>
          <w:sz w:val="22"/>
          <w:szCs w:val="22"/>
          <w:u w:val="single"/>
          <w:lang w:val="en-US" w:eastAsia="zh-CN"/>
        </w:rPr>
        <w:t xml:space="preserve">26</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u w:val="single"/>
          <w:lang w:val="en-US" w:eastAsia="zh-CN"/>
        </w:rPr>
        <w:t xml:space="preserve">4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u w:val="single"/>
          <w:lang w:val="en-US" w:eastAsia="zh-CN"/>
        </w:rPr>
        <w:t xml:space="preserve">28 </w:t>
      </w:r>
      <w:r>
        <w:rPr>
          <w:rFonts w:hint="eastAsia" w:ascii="宋体" w:hAnsi="宋体"/>
          <w:sz w:val="22"/>
          <w:szCs w:val="22"/>
        </w:rPr>
        <w:t xml:space="preserve">日至202</w:t>
      </w:r>
      <w:r>
        <w:rPr>
          <w:rFonts w:hint="eastAsia" w:ascii="宋体" w:hAnsi="宋体"/>
          <w:sz w:val="22"/>
          <w:szCs w:val="22"/>
          <w:lang w:val="en-US" w:eastAsia="zh-CN"/>
        </w:rPr>
        <w:t xml:space="preserve">6</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u w:val="single"/>
          <w:lang w:val="en-US" w:eastAsia="zh-CN"/>
        </w:rPr>
        <w:t xml:space="preserve">5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u w:val="single"/>
          <w:lang w:val="en-US" w:eastAsia="zh-CN"/>
        </w:rPr>
        <w:t xml:space="preserve">9</w:t>
      </w:r>
      <w:bookmarkStart w:id="15" w:name="_GoBack"/>
      <w:r/>
      <w:bookmarkEnd w:id="15"/>
      <w:r>
        <w:rPr>
          <w:rFonts w:hint="eastAsia" w:ascii="宋体" w:hAnsi="宋体"/>
          <w:sz w:val="22"/>
          <w:szCs w:val="22"/>
          <w:u w:val="single"/>
          <w:lang w:val="en-US" w:eastAsia="zh-CN"/>
        </w:rPr>
        <w:t xml:space="preserve"> </w:t>
      </w:r>
      <w:r>
        <w:rPr>
          <w:rFonts w:hint="eastAsia" w:ascii="宋体" w:hAnsi="宋体"/>
          <w:sz w:val="22"/>
          <w:szCs w:val="22"/>
        </w:rPr>
        <w:t xml:space="preserve">日</w:t>
      </w:r>
      <w:r/>
    </w:p>
    <w:p>
      <w:pPr>
        <w:ind w:firstLine="660"/>
        <w:spacing w:line="500" w:lineRule="exact"/>
        <w:rPr>
          <w:rFonts w:hint="eastAsia" w:ascii="宋体" w:hAnsi="宋体"/>
          <w:sz w:val="22"/>
          <w:szCs w:val="22"/>
        </w:rPr>
      </w:pPr>
      <w:r>
        <w:rPr>
          <w:rFonts w:hint="eastAsia" w:ascii="宋体" w:hAnsi="宋体"/>
          <w:sz w:val="22"/>
          <w:szCs w:val="22"/>
        </w:rPr>
        <w:t xml:space="preserve">2、地点：</w:t>
      </w:r>
      <w:r>
        <w:rPr>
          <w:rFonts w:hint="eastAsia" w:ascii="宋体" w:hAnsi="宋体"/>
          <w:sz w:val="22"/>
          <w:szCs w:val="22"/>
          <w:lang w:val="en-US" w:eastAsia="zh-CN"/>
        </w:rPr>
        <w:t xml:space="preserve">在“江苏政府采购网”（“苏彩云”系统自行免费下载招标文件）</w:t>
      </w:r>
      <w:r>
        <w:rPr>
          <w:rFonts w:hint="eastAsia" w:ascii="宋体" w:hAnsi="宋体"/>
          <w:sz w:val="22"/>
          <w:szCs w:val="22"/>
        </w:rPr>
        <w:t xml:space="preserve">；</w:t>
      </w:r>
      <w:r/>
    </w:p>
    <w:p>
      <w:pPr>
        <w:pStyle w:val="930"/>
        <w:numPr>
          <w:ilvl w:val="0"/>
          <w:numId w:val="0"/>
        </w:numPr>
        <w:ind w:firstLine="241"/>
        <w:spacing w:line="500" w:lineRule="exact"/>
        <w:rPr>
          <w:rFonts w:hint="eastAsia" w:ascii="宋体" w:hAnsi="宋体" w:eastAsia="宋体"/>
          <w:bCs/>
          <w:sz w:val="24"/>
          <w:szCs w:val="24"/>
        </w:rPr>
      </w:pPr>
      <w:r>
        <w:rPr>
          <w:rFonts w:hint="eastAsia" w:ascii="宋体" w:hAnsi="宋体" w:eastAsia="宋体"/>
          <w:bCs/>
          <w:sz w:val="24"/>
          <w:szCs w:val="24"/>
        </w:rPr>
        <w:t xml:space="preserve">四、提交投标文件截止时间和地点</w:t>
      </w:r>
      <w:r/>
    </w:p>
    <w:p>
      <w:pPr>
        <w:ind w:firstLine="630"/>
        <w:spacing w:line="500" w:lineRule="exact"/>
        <w:rPr>
          <w:rFonts w:hint="eastAsia" w:ascii="宋体" w:hAnsi="宋体"/>
          <w:szCs w:val="21"/>
        </w:rPr>
      </w:pPr>
      <w:r>
        <w:rPr>
          <w:rFonts w:hint="eastAsia" w:ascii="宋体" w:hAnsi="宋体"/>
          <w:szCs w:val="21"/>
        </w:rPr>
        <w:t xml:space="preserve">截止时间：</w:t>
      </w:r>
      <w:r>
        <w:rPr>
          <w:rFonts w:hint="eastAsia" w:ascii="宋体" w:hAnsi="宋体"/>
          <w:szCs w:val="21"/>
          <w:lang w:val="en-US" w:eastAsia="zh-CN"/>
        </w:rPr>
        <w:t xml:space="preserve"> </w:t>
      </w:r>
      <w:r>
        <w:rPr>
          <w:rFonts w:hint="eastAsia" w:ascii="宋体" w:hAnsi="宋体"/>
          <w:szCs w:val="21"/>
          <w:u w:val="single"/>
          <w:lang w:val="en-US" w:eastAsia="zh-CN"/>
        </w:rPr>
        <w:t xml:space="preserve"> 2026</w:t>
      </w:r>
      <w:r>
        <w:rPr>
          <w:rFonts w:hint="eastAsia" w:ascii="宋体" w:hAnsi="宋体"/>
          <w:szCs w:val="21"/>
        </w:rPr>
        <w:t xml:space="preserve">年</w:t>
      </w:r>
      <w:r>
        <w:rPr>
          <w:rFonts w:hint="eastAsia" w:ascii="宋体" w:hAnsi="宋体"/>
          <w:sz w:val="22"/>
          <w:szCs w:val="22"/>
          <w:u w:val="single"/>
        </w:rPr>
        <w:t xml:space="preserve"> </w:t>
      </w:r>
      <w:r>
        <w:rPr>
          <w:rFonts w:hint="eastAsia" w:ascii="宋体" w:hAnsi="宋体"/>
          <w:sz w:val="22"/>
          <w:szCs w:val="22"/>
          <w:u w:val="single"/>
          <w:lang w:val="en-US" w:eastAsia="zh-CN"/>
        </w:rPr>
        <w:t xml:space="preserve">5</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u w:val="single"/>
          <w:lang w:val="en-US" w:eastAsia="zh-CN"/>
        </w:rPr>
        <w:t xml:space="preserve"> 19 </w:t>
      </w:r>
      <w:r>
        <w:rPr>
          <w:rFonts w:hint="eastAsia" w:ascii="宋体" w:hAnsi="宋体"/>
          <w:sz w:val="22"/>
          <w:szCs w:val="22"/>
          <w:u w:val="single"/>
        </w:rPr>
        <w:t xml:space="preserve"> </w:t>
      </w:r>
      <w:r>
        <w:rPr>
          <w:rFonts w:hint="eastAsia" w:ascii="宋体" w:hAnsi="宋体"/>
          <w:sz w:val="22"/>
          <w:szCs w:val="22"/>
        </w:rPr>
        <w:t xml:space="preserve">日</w:t>
      </w:r>
      <w:r>
        <w:rPr>
          <w:rFonts w:hint="eastAsia" w:ascii="宋体" w:hAnsi="宋体"/>
          <w:szCs w:val="21"/>
        </w:rPr>
        <w:t xml:space="preserve">上午</w:t>
      </w:r>
      <w:r>
        <w:rPr>
          <w:rFonts w:hint="eastAsia" w:ascii="宋体" w:hAnsi="宋体"/>
          <w:szCs w:val="21"/>
          <w:u w:val="single"/>
        </w:rPr>
        <w:t xml:space="preserve">9</w:t>
      </w:r>
      <w:r>
        <w:rPr>
          <w:rFonts w:hint="eastAsia" w:ascii="宋体" w:hAnsi="宋体"/>
          <w:szCs w:val="21"/>
        </w:rPr>
        <w:t xml:space="preserve">点00分（北京时间） </w:t>
      </w:r>
      <w:r/>
    </w:p>
    <w:p>
      <w:pPr>
        <w:ind w:left="1485" w:hanging="840"/>
        <w:spacing w:line="500" w:lineRule="exact"/>
        <w:rPr>
          <w:rFonts w:hint="eastAsia" w:ascii="宋体" w:hAnsi="宋体"/>
        </w:rPr>
      </w:pPr>
      <w:r>
        <w:rPr>
          <w:rFonts w:hint="eastAsia" w:ascii="宋体" w:hAnsi="宋体"/>
        </w:rPr>
        <w:t xml:space="preserve">电子投标文件上传地址：</w:t>
      </w:r>
      <w:r>
        <w:rPr>
          <w:rFonts w:hint="eastAsia" w:ascii="宋体" w:hAnsi="宋体"/>
          <w:sz w:val="22"/>
          <w:szCs w:val="22"/>
          <w:lang w:val="en-US" w:eastAsia="zh-CN"/>
        </w:rPr>
        <w:t xml:space="preserve">“苏采云”政府采购交易系统网上开标大厅。</w:t>
      </w:r>
      <w:r/>
    </w:p>
    <w:p>
      <w:pPr>
        <w:pStyle w:val="930"/>
        <w:numPr>
          <w:ilvl w:val="0"/>
          <w:numId w:val="0"/>
        </w:numPr>
        <w:ind w:firstLine="241"/>
        <w:spacing w:line="500" w:lineRule="exact"/>
        <w:rPr>
          <w:rFonts w:hint="eastAsia" w:ascii="宋体" w:hAnsi="宋体" w:eastAsia="宋体"/>
          <w:bCs/>
          <w:sz w:val="24"/>
          <w:szCs w:val="24"/>
        </w:rPr>
      </w:pPr>
      <w:r>
        <w:rPr>
          <w:rFonts w:hint="eastAsia" w:ascii="宋体" w:hAnsi="宋体" w:eastAsia="宋体"/>
          <w:bCs/>
          <w:sz w:val="24"/>
          <w:szCs w:val="24"/>
        </w:rPr>
        <w:t xml:space="preserve">五、投标文件开启</w:t>
      </w:r>
      <w:r/>
    </w:p>
    <w:p>
      <w:pPr>
        <w:ind w:firstLine="630"/>
        <w:spacing w:line="500" w:lineRule="exact"/>
        <w:rPr>
          <w:rFonts w:hint="eastAsia" w:ascii="宋体" w:hAnsi="宋体"/>
          <w:szCs w:val="21"/>
        </w:rPr>
      </w:pPr>
      <w:r>
        <w:rPr>
          <w:rFonts w:hint="eastAsia" w:ascii="宋体" w:hAnsi="宋体"/>
          <w:szCs w:val="21"/>
        </w:rPr>
        <w:t xml:space="preserve">时间：</w:t>
      </w:r>
      <w:r>
        <w:rPr>
          <w:rFonts w:hint="eastAsia" w:ascii="宋体" w:hAnsi="宋体"/>
          <w:szCs w:val="21"/>
          <w:u w:val="single"/>
          <w:lang w:val="en-US" w:eastAsia="zh-CN"/>
        </w:rPr>
        <w:t xml:space="preserve"> 2026 </w:t>
      </w:r>
      <w:r>
        <w:rPr>
          <w:rFonts w:hint="eastAsia" w:ascii="宋体" w:hAnsi="宋体"/>
          <w:szCs w:val="21"/>
        </w:rPr>
        <w:t xml:space="preserve">年</w:t>
      </w:r>
      <w:r>
        <w:rPr>
          <w:rFonts w:hint="eastAsia" w:ascii="宋体" w:hAnsi="宋体"/>
          <w:sz w:val="22"/>
          <w:szCs w:val="22"/>
          <w:u w:val="single"/>
        </w:rPr>
        <w:t xml:space="preserve"> </w:t>
      </w:r>
      <w:r>
        <w:rPr>
          <w:rFonts w:hint="eastAsia" w:ascii="宋体" w:hAnsi="宋体"/>
          <w:sz w:val="22"/>
          <w:szCs w:val="22"/>
          <w:u w:val="single"/>
          <w:lang w:val="en-US" w:eastAsia="zh-CN"/>
        </w:rPr>
        <w:t xml:space="preserve"> 5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u w:val="single"/>
          <w:lang w:val="en-US" w:eastAsia="zh-CN"/>
        </w:rPr>
        <w:t xml:space="preserve"> 19 </w:t>
      </w:r>
      <w:r>
        <w:rPr>
          <w:rFonts w:hint="eastAsia" w:ascii="宋体" w:hAnsi="宋体"/>
          <w:sz w:val="22"/>
          <w:szCs w:val="22"/>
          <w:u w:val="single"/>
        </w:rPr>
        <w:t xml:space="preserve"> </w:t>
      </w:r>
      <w:r>
        <w:rPr>
          <w:rFonts w:hint="eastAsia" w:ascii="宋体" w:hAnsi="宋体"/>
          <w:sz w:val="22"/>
          <w:szCs w:val="22"/>
        </w:rPr>
        <w:t xml:space="preserve">日</w:t>
      </w:r>
      <w:r>
        <w:rPr>
          <w:rFonts w:hint="eastAsia" w:ascii="宋体" w:hAnsi="宋体"/>
          <w:szCs w:val="21"/>
        </w:rPr>
        <w:t xml:space="preserve">上午9点00分（北京时间）</w:t>
      </w:r>
      <w:r/>
    </w:p>
    <w:p>
      <w:pPr>
        <w:ind w:firstLine="630"/>
        <w:spacing w:line="500" w:lineRule="exact"/>
        <w:rPr>
          <w:rFonts w:hint="eastAsia" w:ascii="宋体" w:hAnsi="宋体"/>
          <w:szCs w:val="21"/>
        </w:rPr>
      </w:pPr>
      <w:r>
        <w:rPr>
          <w:rFonts w:hint="eastAsia" w:ascii="宋体" w:hAnsi="宋体"/>
          <w:szCs w:val="21"/>
        </w:rPr>
        <w:t xml:space="preserve">开标地点：</w:t>
      </w:r>
      <w:r>
        <w:rPr>
          <w:rFonts w:hint="eastAsia" w:ascii="宋体" w:hAnsi="宋体"/>
          <w:sz w:val="22"/>
          <w:szCs w:val="22"/>
          <w:lang w:val="en-US" w:eastAsia="zh-CN"/>
        </w:rPr>
        <w:t xml:space="preserve">“苏采云”政府采购交易系统网上开标大厅。</w:t>
      </w:r>
      <w:r/>
    </w:p>
    <w:p>
      <w:pPr>
        <w:pStyle w:val="930"/>
        <w:numPr>
          <w:ilvl w:val="0"/>
          <w:numId w:val="0"/>
        </w:numPr>
        <w:ind w:firstLine="241"/>
        <w:spacing w:line="500" w:lineRule="exact"/>
        <w:rPr>
          <w:rFonts w:hint="eastAsia" w:ascii="宋体" w:hAnsi="宋体" w:eastAsia="宋体"/>
          <w:bCs/>
          <w:sz w:val="24"/>
          <w:szCs w:val="24"/>
        </w:rPr>
      </w:pPr>
      <w:r>
        <w:rPr>
          <w:rFonts w:hint="eastAsia" w:ascii="宋体" w:hAnsi="宋体" w:eastAsia="宋体"/>
          <w:bCs/>
          <w:sz w:val="24"/>
          <w:szCs w:val="24"/>
        </w:rPr>
        <w:t xml:space="preserve">六、公告期限</w:t>
      </w:r>
      <w:r/>
    </w:p>
    <w:p>
      <w:pPr>
        <w:ind w:firstLine="840"/>
        <w:spacing w:line="500" w:lineRule="exact"/>
        <w:rPr>
          <w:rFonts w:hint="eastAsia" w:ascii="宋体" w:hAnsi="宋体"/>
          <w:szCs w:val="21"/>
        </w:rPr>
      </w:pPr>
      <w:r>
        <w:rPr>
          <w:rFonts w:hint="eastAsia" w:ascii="宋体" w:hAnsi="宋体"/>
          <w:szCs w:val="21"/>
        </w:rPr>
        <w:t xml:space="preserve">自本公告发布之日起5个工作日</w:t>
      </w:r>
      <w:r/>
    </w:p>
    <w:p>
      <w:pPr>
        <w:ind w:firstLine="241"/>
        <w:spacing w:line="500" w:lineRule="exact"/>
        <w:rPr>
          <w:rFonts w:hint="eastAsia" w:ascii="宋体" w:hAnsi="宋体"/>
          <w:b/>
          <w:bCs/>
          <w:sz w:val="24"/>
        </w:rPr>
      </w:pPr>
      <w:r>
        <w:rPr>
          <w:rFonts w:hint="eastAsia" w:ascii="宋体" w:hAnsi="宋体"/>
          <w:b/>
          <w:bCs/>
          <w:sz w:val="24"/>
        </w:rPr>
        <w:t xml:space="preserve">七、其他补充事宜</w:t>
      </w:r>
      <w:r/>
    </w:p>
    <w:p>
      <w:pPr>
        <w:ind w:firstLine="420"/>
        <w:jc w:val="left"/>
        <w:spacing w:line="500" w:lineRule="exact"/>
        <w:rPr>
          <w:rFonts w:hint="eastAsia" w:ascii="宋体" w:hAnsi="宋体"/>
          <w:szCs w:val="21"/>
        </w:rPr>
      </w:pPr>
      <w:r>
        <w:rPr>
          <w:rFonts w:hint="eastAsia" w:ascii="宋体" w:hAnsi="宋体"/>
          <w:szCs w:val="21"/>
        </w:rPr>
        <w:t xml:space="preserve">1.本项目投标保证金要求：</w:t>
      </w:r>
      <w:r/>
    </w:p>
    <w:p>
      <w:pPr>
        <w:pStyle w:val="943"/>
        <w:ind w:firstLine="632"/>
        <w:spacing w:line="500" w:lineRule="exact"/>
        <w:rPr>
          <w:rFonts w:hint="eastAsia" w:ascii="宋体" w:hAnsi="宋体"/>
          <w:b/>
          <w:bCs/>
          <w:szCs w:val="21"/>
        </w:rPr>
      </w:pPr>
      <w:r>
        <w:rPr>
          <w:rFonts w:hint="eastAsia" w:ascii="宋体" w:hAnsi="宋体"/>
          <w:b/>
          <w:bCs/>
          <w:szCs w:val="21"/>
        </w:rPr>
        <w:t xml:space="preserve">本项目不收取投标保证金。</w:t>
      </w:r>
      <w:r/>
    </w:p>
    <w:p>
      <w:pPr>
        <w:ind w:firstLine="420"/>
        <w:jc w:val="left"/>
        <w:spacing w:line="500" w:lineRule="exact"/>
        <w:rPr>
          <w:rFonts w:hint="eastAsia" w:ascii="宋体" w:hAnsi="宋体"/>
          <w:szCs w:val="21"/>
        </w:rPr>
      </w:pPr>
      <w:r>
        <w:rPr>
          <w:rFonts w:hint="eastAsia" w:ascii="宋体" w:hAnsi="宋体"/>
          <w:szCs w:val="21"/>
        </w:rPr>
        <w:t xml:space="preserve">2.本招标文件中标注★的款项为实质性响应要求和条件，如不满足将按无效响应处理。</w:t>
      </w:r>
      <w:r/>
    </w:p>
    <w:p>
      <w:pPr>
        <w:ind w:firstLine="420"/>
        <w:jc w:val="left"/>
        <w:spacing w:line="500" w:lineRule="exact"/>
        <w:rPr>
          <w:rFonts w:hint="eastAsia" w:ascii="宋体" w:hAnsi="宋体"/>
          <w:szCs w:val="21"/>
        </w:rPr>
      </w:pPr>
      <w:r>
        <w:rPr>
          <w:rFonts w:hint="eastAsia" w:ascii="宋体" w:hAnsi="宋体"/>
          <w:szCs w:val="21"/>
        </w:rPr>
        <w:t xml:space="preserve">3.本项目采用电子招标投标，请供应商严格按照招标文件的规定编制、提交投标文件，否则所造成的一切不利后果由供应商自行承担。</w:t>
      </w:r>
      <w:r/>
    </w:p>
    <w:p>
      <w:pPr>
        <w:ind w:firstLine="420"/>
        <w:jc w:val="left"/>
        <w:spacing w:line="500" w:lineRule="exact"/>
        <w:rPr>
          <w:rFonts w:hint="eastAsia" w:ascii="宋体" w:hAnsi="宋体"/>
          <w:szCs w:val="21"/>
        </w:rPr>
      </w:pPr>
      <w:r>
        <w:rPr>
          <w:rFonts w:hint="eastAsia" w:ascii="宋体" w:hAnsi="宋体"/>
          <w:szCs w:val="21"/>
        </w:rPr>
        <w:t xml:space="preserve">4.供应商进入</w:t>
      </w:r>
      <w:r>
        <w:rPr>
          <w:rFonts w:hint="eastAsia" w:ascii="宋体" w:hAnsi="宋体"/>
          <w:sz w:val="22"/>
          <w:szCs w:val="22"/>
          <w:lang w:val="en-US" w:eastAsia="zh-CN"/>
        </w:rPr>
        <w:t xml:space="preserve">“苏采云”政府采购交易系统网</w:t>
      </w:r>
      <w:r>
        <w:rPr>
          <w:rFonts w:hint="eastAsia" w:ascii="宋体" w:hAnsi="宋体"/>
          <w:szCs w:val="21"/>
        </w:rPr>
        <w:t xml:space="preserve">，完成注册、CA办理、激活、信息完善等流程，选择需要获取的文件，</w:t>
      </w:r>
      <w:r>
        <w:rPr>
          <w:rFonts w:hint="eastAsia" w:ascii="宋体" w:hAnsi="宋体"/>
          <w:szCs w:val="21"/>
          <w:lang w:val="en-US" w:eastAsia="zh-CN"/>
        </w:rPr>
        <w:t xml:space="preserve">点击我要投标</w:t>
      </w:r>
      <w:r>
        <w:rPr>
          <w:rFonts w:hint="eastAsia" w:ascii="宋体" w:hAnsi="宋体"/>
          <w:szCs w:val="21"/>
        </w:rPr>
        <w:t xml:space="preserve">后下载交易文件即可参加该项目采购活动。其他途径获取的招标文件无效，开标时投标文件将拒收，由此造成的不利后果由供应商自行承担。系统操作流程详见连云港市政府采购交易平台-</w:t>
      </w:r>
      <w:r>
        <w:rPr>
          <w:rFonts w:hint="eastAsia" w:ascii="宋体" w:hAnsi="宋体"/>
          <w:szCs w:val="21"/>
          <w:lang w:val="en-US" w:eastAsia="zh-CN"/>
        </w:rPr>
        <w:t xml:space="preserve">江苏省政府采购管理交易系统（苏彩云）</w:t>
      </w:r>
      <w:r>
        <w:rPr>
          <w:rFonts w:hint="eastAsia" w:ascii="宋体" w:hAnsi="宋体"/>
          <w:szCs w:val="21"/>
        </w:rPr>
        <w:t xml:space="preserve">-供应商操作</w:t>
      </w:r>
      <w:r>
        <w:rPr>
          <w:rFonts w:hint="eastAsia" w:ascii="宋体" w:hAnsi="宋体"/>
          <w:szCs w:val="21"/>
          <w:lang w:val="en-US" w:eastAsia="zh-CN"/>
        </w:rPr>
        <w:t xml:space="preserve">指南</w:t>
      </w:r>
      <w:r>
        <w:rPr>
          <w:rFonts w:hint="eastAsia" w:ascii="宋体" w:hAnsi="宋体"/>
          <w:szCs w:val="21"/>
        </w:rPr>
        <w:t xml:space="preserve">。  </w:t>
      </w:r>
      <w:r/>
    </w:p>
    <w:p>
      <w:pPr>
        <w:ind w:firstLine="241"/>
        <w:spacing w:line="500" w:lineRule="exact"/>
        <w:rPr>
          <w:rFonts w:hint="eastAsia" w:ascii="宋体" w:hAnsi="宋体"/>
          <w:b/>
          <w:bCs/>
          <w:sz w:val="24"/>
        </w:rPr>
      </w:pPr>
      <w:r>
        <w:rPr>
          <w:rFonts w:hint="eastAsia" w:ascii="宋体" w:hAnsi="宋体"/>
          <w:b/>
          <w:bCs/>
          <w:sz w:val="24"/>
        </w:rPr>
        <w:t xml:space="preserve">八、凡对本次采购提出询问，请按以下方式联系</w:t>
      </w:r>
      <w:r/>
    </w:p>
    <w:p>
      <w:pPr>
        <w:ind w:firstLine="630"/>
        <w:spacing w:line="500" w:lineRule="exact"/>
        <w:rPr>
          <w:rFonts w:hint="eastAsia" w:ascii="宋体" w:hAnsi="宋体"/>
          <w:szCs w:val="21"/>
        </w:rPr>
      </w:pPr>
      <w:r>
        <w:rPr>
          <w:rFonts w:hint="eastAsia" w:ascii="宋体" w:hAnsi="宋体"/>
          <w:szCs w:val="21"/>
        </w:rPr>
        <w:t xml:space="preserve">1.招 标 人：东海县残疾人联合会</w:t>
      </w:r>
      <w:r/>
    </w:p>
    <w:p>
      <w:pPr>
        <w:ind w:firstLine="840"/>
        <w:spacing w:line="500" w:lineRule="exact"/>
        <w:rPr>
          <w:rFonts w:hint="eastAsia" w:ascii="宋体" w:hAnsi="宋体"/>
          <w:szCs w:val="21"/>
          <w:highlight w:val="none"/>
        </w:rPr>
      </w:pPr>
      <w:r>
        <w:rPr>
          <w:rFonts w:hint="eastAsia" w:ascii="宋体" w:hAnsi="宋体"/>
          <w:szCs w:val="21"/>
          <w:highlight w:val="none"/>
        </w:rPr>
        <w:t xml:space="preserve">联系电话：</w:t>
      </w:r>
      <w:r>
        <w:rPr>
          <w:rFonts w:hint="eastAsia" w:ascii="宋体" w:hAnsi="宋体"/>
          <w:szCs w:val="21"/>
          <w:highlight w:val="none"/>
          <w:lang w:val="en-US" w:eastAsia="zh-CN"/>
        </w:rPr>
        <w:t xml:space="preserve">0518-</w:t>
      </w:r>
      <w:r>
        <w:rPr>
          <w:rFonts w:hint="eastAsia" w:ascii="宋体" w:hAnsi="宋体"/>
          <w:szCs w:val="21"/>
          <w:highlight w:val="none"/>
        </w:rPr>
        <w:t xml:space="preserve">87290025    </w:t>
      </w:r>
      <w:r/>
    </w:p>
    <w:p>
      <w:pPr>
        <w:ind w:firstLine="840"/>
        <w:spacing w:line="50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eastAsia="宋体"/>
          <w:szCs w:val="21"/>
          <w:highlight w:val="none"/>
        </w:rPr>
        <w:t xml:space="preserve">东海县迎宾大道16号</w:t>
      </w:r>
      <w:r>
        <w:rPr>
          <w:rFonts w:hint="eastAsia" w:ascii="宋体" w:hAnsi="宋体"/>
          <w:sz w:val="24"/>
          <w:szCs w:val="28"/>
          <w:highlight w:val="none"/>
        </w:rPr>
        <w:t xml:space="preserve"> </w:t>
      </w:r>
      <w:r>
        <w:rPr>
          <w:rFonts w:hint="eastAsia" w:ascii="宋体" w:hAnsi="宋体"/>
          <w:szCs w:val="21"/>
          <w:highlight w:val="none"/>
        </w:rPr>
        <w:t xml:space="preserve">  </w:t>
      </w:r>
      <w:r/>
    </w:p>
    <w:p>
      <w:pPr>
        <w:ind w:firstLine="630"/>
        <w:spacing w:line="500" w:lineRule="exact"/>
        <w:rPr>
          <w:rFonts w:hint="eastAsia" w:ascii="宋体" w:hAnsi="宋体"/>
          <w:szCs w:val="21"/>
          <w:highlight w:val="none"/>
        </w:rPr>
      </w:pPr>
      <w:r>
        <w:rPr>
          <w:rFonts w:hint="eastAsia" w:ascii="宋体" w:hAnsi="宋体"/>
          <w:szCs w:val="21"/>
          <w:highlight w:val="none"/>
        </w:rPr>
        <w:t xml:space="preserve">2.招标代理机构：</w:t>
      </w:r>
      <w:r>
        <w:rPr>
          <w:rFonts w:hint="eastAsia" w:ascii="宋体" w:hAnsi="宋体"/>
          <w:szCs w:val="21"/>
          <w:highlight w:val="none"/>
          <w:lang w:eastAsia="zh-CN"/>
        </w:rPr>
        <w:t xml:space="preserve">江苏沃尔达项目管理有限公司</w:t>
      </w:r>
      <w:r/>
    </w:p>
    <w:p>
      <w:pPr>
        <w:ind w:firstLine="840"/>
        <w:spacing w:line="500" w:lineRule="exact"/>
        <w:rPr>
          <w:rFonts w:hint="eastAsia" w:ascii="宋体" w:hAnsi="宋体"/>
          <w:szCs w:val="21"/>
          <w:highlight w:val="none"/>
        </w:rPr>
      </w:pPr>
      <w:r>
        <w:rPr>
          <w:rFonts w:hint="eastAsia" w:ascii="宋体" w:hAnsi="宋体"/>
          <w:szCs w:val="21"/>
          <w:highlight w:val="none"/>
        </w:rPr>
        <w:t xml:space="preserve">联系人：</w:t>
      </w:r>
      <w:r>
        <w:rPr>
          <w:rFonts w:hint="eastAsia" w:ascii="宋体" w:hAnsi="宋体"/>
          <w:szCs w:val="21"/>
          <w:highlight w:val="none"/>
          <w:lang w:val="en-US" w:eastAsia="zh-CN"/>
        </w:rPr>
        <w:t xml:space="preserve">张</w:t>
      </w:r>
      <w:r>
        <w:rPr>
          <w:rFonts w:hint="eastAsia" w:ascii="宋体" w:hAnsi="宋体"/>
          <w:szCs w:val="21"/>
          <w:highlight w:val="none"/>
        </w:rPr>
        <w:t xml:space="preserve">工</w:t>
      </w:r>
      <w:r/>
    </w:p>
    <w:p>
      <w:pPr>
        <w:ind w:firstLine="840"/>
        <w:spacing w:line="500" w:lineRule="exact"/>
        <w:rPr>
          <w:rFonts w:hint="eastAsia" w:ascii="宋体" w:hAnsi="宋体"/>
          <w:szCs w:val="21"/>
          <w:highlight w:val="none"/>
        </w:rPr>
      </w:pPr>
      <w:r>
        <w:rPr>
          <w:rFonts w:hint="eastAsia" w:ascii="宋体" w:hAnsi="宋体"/>
          <w:szCs w:val="21"/>
          <w:highlight w:val="none"/>
        </w:rPr>
        <w:t xml:space="preserve">联系电话：</w:t>
      </w:r>
      <w:r>
        <w:rPr>
          <w:rFonts w:hint="eastAsia" w:ascii="宋体" w:hAnsi="宋体"/>
          <w:szCs w:val="21"/>
          <w:highlight w:val="none"/>
          <w:lang w:val="en-US" w:eastAsia="zh-CN"/>
        </w:rPr>
        <w:t xml:space="preserve">15151237345</w:t>
      </w:r>
      <w:r/>
    </w:p>
    <w:p>
      <w:pPr>
        <w:ind w:firstLine="840"/>
        <w:spacing w:line="500" w:lineRule="exact"/>
        <w:rPr>
          <w:rFonts w:hint="eastAsia" w:ascii="宋体" w:hAnsi="宋体"/>
          <w:szCs w:val="21"/>
          <w:highlight w:val="none"/>
        </w:rPr>
      </w:pPr>
      <w:r>
        <w:rPr>
          <w:rFonts w:hint="eastAsia" w:ascii="宋体" w:hAnsi="宋体"/>
          <w:szCs w:val="21"/>
          <w:highlight w:val="none"/>
        </w:rPr>
        <w:t xml:space="preserve">地  址: </w:t>
      </w:r>
      <w:r>
        <w:rPr>
          <w:rFonts w:hint="eastAsia" w:ascii="宋体" w:hAnsi="宋体"/>
          <w:szCs w:val="21"/>
          <w:highlight w:val="none"/>
          <w:lang w:val="en-US" w:eastAsia="zh-CN"/>
        </w:rPr>
        <w:t xml:space="preserve"> 江苏省连云港市东海县牛山街道迎宾大道北路11号瓯龙庭院名郡</w:t>
      </w:r>
      <w:r/>
    </w:p>
    <w:p>
      <w:pPr>
        <w:ind w:firstLine="630"/>
        <w:spacing w:line="500" w:lineRule="exact"/>
        <w:rPr>
          <w:rFonts w:hint="eastAsia" w:ascii="宋体" w:hAnsi="宋体"/>
          <w:szCs w:val="21"/>
          <w:highlight w:val="none"/>
        </w:rPr>
      </w:pPr>
      <w:r>
        <w:rPr>
          <w:rFonts w:hint="eastAsia" w:ascii="宋体" w:hAnsi="宋体"/>
          <w:szCs w:val="21"/>
          <w:highlight w:val="none"/>
        </w:rPr>
        <w:t xml:space="preserve">3.项目联系方式</w:t>
      </w:r>
      <w:r/>
    </w:p>
    <w:p>
      <w:pPr>
        <w:ind w:firstLine="840"/>
        <w:spacing w:line="500" w:lineRule="exact"/>
        <w:rPr>
          <w:rFonts w:hint="eastAsia" w:ascii="宋体" w:hAnsi="宋体"/>
          <w:szCs w:val="21"/>
          <w:highlight w:val="none"/>
        </w:rPr>
      </w:pPr>
      <w:r>
        <w:rPr>
          <w:rFonts w:hint="eastAsia" w:ascii="宋体" w:hAnsi="宋体"/>
          <w:szCs w:val="21"/>
          <w:highlight w:val="none"/>
        </w:rPr>
        <w:t xml:space="preserve">联 系 人： </w:t>
      </w:r>
      <w:r>
        <w:rPr>
          <w:rFonts w:hint="eastAsia" w:ascii="宋体" w:hAnsi="宋体"/>
          <w:szCs w:val="21"/>
          <w:highlight w:val="none"/>
          <w:lang w:val="en-US" w:eastAsia="zh-CN"/>
        </w:rPr>
        <w:t xml:space="preserve">徐主任 </w:t>
      </w:r>
      <w:r>
        <w:rPr>
          <w:rFonts w:hint="eastAsia" w:ascii="宋体" w:hAnsi="宋体"/>
          <w:szCs w:val="21"/>
          <w:highlight w:val="none"/>
        </w:rPr>
        <w:t xml:space="preserve"> </w:t>
      </w:r>
      <w:r/>
    </w:p>
    <w:p>
      <w:pPr>
        <w:ind w:firstLine="840"/>
        <w:spacing w:line="500" w:lineRule="exact"/>
        <w:rPr>
          <w:rFonts w:hint="eastAsia" w:ascii="宋体" w:hAnsi="宋体"/>
          <w:szCs w:val="21"/>
          <w:highlight w:val="none"/>
        </w:rPr>
      </w:pPr>
      <w:r>
        <w:rPr>
          <w:rFonts w:hint="eastAsia" w:ascii="宋体" w:hAnsi="宋体"/>
          <w:szCs w:val="21"/>
          <w:highlight w:val="none"/>
        </w:rPr>
        <w:t xml:space="preserve">电　  话：</w:t>
      </w:r>
      <w:r>
        <w:rPr>
          <w:rFonts w:hint="eastAsia" w:ascii="宋体" w:hAnsi="宋体"/>
          <w:szCs w:val="21"/>
          <w:highlight w:val="none"/>
          <w:lang w:val="en-US" w:eastAsia="zh-CN"/>
        </w:rPr>
        <w:t xml:space="preserve">0518-</w:t>
      </w:r>
      <w:r>
        <w:rPr>
          <w:rFonts w:hint="eastAsia" w:ascii="宋体" w:hAnsi="宋体"/>
          <w:szCs w:val="21"/>
          <w:highlight w:val="none"/>
        </w:rPr>
        <w:t xml:space="preserve">87290025</w:t>
      </w:r>
      <w:r/>
    </w:p>
    <w:p>
      <w:pPr>
        <w:pStyle w:val="975"/>
        <w:numPr>
          <w:ilvl w:val="0"/>
          <w:numId w:val="2"/>
        </w:numPr>
        <w:ind w:firstLine="482"/>
        <w:jc w:val="both"/>
        <w:spacing w:before="0" w:beforeAutospacing="0" w:after="0" w:afterAutospacing="0"/>
        <w:rPr>
          <w:rFonts w:hint="eastAsia"/>
          <w:b/>
          <w:bCs/>
        </w:rPr>
      </w:pPr>
      <w:r>
        <w:rPr>
          <w:rFonts w:hint="eastAsia"/>
          <w:b/>
          <w:bCs/>
        </w:rPr>
        <w:t xml:space="preserve">招标文件获取与CA办理</w:t>
      </w:r>
      <w:r/>
    </w:p>
    <w:p>
      <w:pPr>
        <w:pStyle w:val="975"/>
        <w:numPr>
          <w:ilvl w:val="0"/>
          <w:numId w:val="3"/>
        </w:numPr>
        <w:ind w:firstLine="420"/>
        <w:jc w:val="both"/>
        <w:spacing w:before="0" w:beforeAutospacing="0" w:after="0" w:afterAutospacing="0"/>
        <w:rPr>
          <w:rFonts w:hint="eastAsia" w:ascii="宋体" w:hAnsi="宋体" w:eastAsia="宋体"/>
          <w:b w:val="0"/>
          <w:sz w:val="21"/>
          <w:szCs w:val="21"/>
          <w:lang w:val="en-US" w:eastAsia="zh-CN" w:bidi="ar-SA"/>
        </w:rPr>
      </w:pPr>
      <w:r>
        <w:rPr>
          <w:rFonts w:hint="eastAsia" w:ascii="宋体" w:hAnsi="宋体" w:eastAsia="宋体"/>
          <w:b w:val="0"/>
          <w:sz w:val="21"/>
          <w:szCs w:val="21"/>
          <w:lang w:val="en-US" w:eastAsia="zh-CN" w:bidi="ar-SA"/>
        </w:rPr>
        <w:t xml:space="preserve">根据省财政厅《关于更换全省政府采购交易系统C A数字证书和电子签章的通知》（苏财购〔2023〕101号），“苏采云”政府采购交易系统（以下简称苏采云系统）的CA数字证</w:t>
      </w:r>
      <w:r>
        <w:rPr>
          <w:rFonts w:hint="eastAsia" w:ascii="宋体" w:hAnsi="宋体" w:eastAsia="宋体"/>
          <w:b w:val="0"/>
          <w:sz w:val="21"/>
          <w:szCs w:val="21"/>
          <w:lang w:val="en-US" w:eastAsia="zh-CN" w:bidi="ar-SA"/>
        </w:rPr>
        <w:t xml:space="preserve">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领取CA和办理电子签章，具体联系方式见《苏采云系统供应商操作手册》（以下简称《操作手册》））、进行注册并按《操作手册》要求制作、上传电子投标文件。</w:t>
      </w:r>
      <w:r/>
    </w:p>
    <w:p>
      <w:pPr>
        <w:pStyle w:val="975"/>
        <w:numPr>
          <w:ilvl w:val="0"/>
          <w:numId w:val="0"/>
        </w:numPr>
        <w:ind w:firstLine="420"/>
        <w:jc w:val="both"/>
        <w:spacing w:before="0" w:beforeAutospacing="0" w:after="0" w:afterAutospacing="0"/>
        <w:rPr>
          <w:rFonts w:hint="eastAsia" w:ascii="宋体" w:hAnsi="宋体" w:eastAsia="宋体"/>
          <w:b w:val="0"/>
          <w:sz w:val="21"/>
          <w:szCs w:val="21"/>
          <w:lang w:val="en-US" w:eastAsia="zh-CN" w:bidi="ar-SA"/>
        </w:rPr>
      </w:pPr>
      <w:r>
        <w:rPr>
          <w:rFonts w:hint="eastAsia" w:ascii="宋体" w:hAnsi="宋体" w:eastAsia="宋体"/>
          <w:b w:val="0"/>
          <w:sz w:val="21"/>
          <w:szCs w:val="21"/>
          <w:lang w:val="en-US" w:eastAsia="zh-CN" w:bidi="ar-SA"/>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pStyle w:val="929"/>
        <w:numPr>
          <w:ilvl w:val="0"/>
          <w:numId w:val="0"/>
        </w:numPr>
        <w:rPr>
          <w:rFonts w:hint="eastAsia" w:ascii="宋体" w:hAnsi="宋体" w:eastAsia="宋体"/>
          <w:b w:val="0"/>
          <w:sz w:val="21"/>
          <w:szCs w:val="21"/>
          <w:lang w:val="en-US" w:eastAsia="zh-CN" w:bidi="ar-SA"/>
        </w:rPr>
      </w:pPr>
      <w:r>
        <w:rPr>
          <w:rFonts w:hint="eastAsia" w:ascii="宋体" w:hAnsi="宋体" w:eastAsia="宋体"/>
          <w:b w:val="0"/>
          <w:sz w:val="21"/>
          <w:szCs w:val="21"/>
          <w:lang w:val="en-US" w:eastAsia="zh-CN" w:bidi="ar-SA"/>
        </w:rPr>
        <w:t xml:space="preserve">             </w:t>
      </w:r>
      <w:bookmarkStart w:id="1" w:name="_Toc21118"/>
      <w:r/>
      <w:bookmarkStart w:id="2" w:name="_Toc513622227"/>
      <w:r>
        <w:rPr>
          <w:rFonts w:hint="eastAsia" w:ascii="宋体" w:hAnsi="宋体" w:eastAsia="宋体"/>
          <w:bCs/>
          <w:sz w:val="28"/>
          <w:szCs w:val="28"/>
        </w:rPr>
        <w:t xml:space="preserve">第二章  投标人须知</w:t>
      </w:r>
      <w:bookmarkEnd w:id="1"/>
      <w:r/>
      <w:bookmarkEnd w:id="2"/>
      <w:r/>
      <w:r/>
    </w:p>
    <w:p>
      <w:pPr>
        <w:pStyle w:val="930"/>
        <w:numPr>
          <w:ilvl w:val="0"/>
          <w:numId w:val="0"/>
        </w:numPr>
        <w:rPr>
          <w:rFonts w:hint="eastAsia" w:ascii="宋体" w:hAnsi="宋体" w:eastAsia="宋体"/>
          <w:sz w:val="21"/>
          <w:szCs w:val="21"/>
        </w:rPr>
      </w:pPr>
      <w:r>
        <w:rPr>
          <w:rFonts w:hint="eastAsia" w:ascii="宋体" w:hAnsi="宋体" w:eastAsia="宋体"/>
          <w:sz w:val="21"/>
          <w:szCs w:val="21"/>
        </w:rPr>
      </w:r>
      <w:r/>
    </w:p>
    <w:p>
      <w:pPr>
        <w:pStyle w:val="930"/>
        <w:numPr>
          <w:ilvl w:val="0"/>
          <w:numId w:val="0"/>
        </w:numPr>
        <w:rPr>
          <w:rFonts w:hint="eastAsia" w:ascii="宋体" w:hAnsi="宋体" w:eastAsia="宋体"/>
          <w:sz w:val="21"/>
          <w:szCs w:val="21"/>
        </w:rPr>
      </w:pPr>
      <w:r>
        <w:rPr>
          <w:rFonts w:hint="eastAsia" w:ascii="宋体" w:hAnsi="宋体" w:eastAsia="宋体"/>
          <w:sz w:val="21"/>
          <w:szCs w:val="21"/>
        </w:rPr>
        <w:t xml:space="preserve">一、总则</w:t>
      </w:r>
      <w:r/>
    </w:p>
    <w:p>
      <w:pPr>
        <w:ind w:firstLine="420"/>
        <w:rPr>
          <w:rFonts w:hint="eastAsia" w:ascii="宋体" w:hAnsi="宋体"/>
          <w:szCs w:val="21"/>
        </w:rPr>
      </w:pPr>
      <w:r>
        <w:rPr>
          <w:rFonts w:hint="eastAsia" w:ascii="宋体" w:hAnsi="宋体"/>
          <w:szCs w:val="21"/>
        </w:rPr>
        <w:t xml:space="preserve">1. 招标人、项目名称及项目编号，详见第一章“招标公告”。</w:t>
      </w:r>
      <w:r/>
    </w:p>
    <w:p>
      <w:pPr>
        <w:ind w:firstLine="420"/>
        <w:rPr>
          <w:rFonts w:hint="eastAsia" w:ascii="宋体" w:hAnsi="宋体"/>
          <w:szCs w:val="21"/>
        </w:rPr>
      </w:pPr>
      <w:r>
        <w:rPr>
          <w:rFonts w:hint="eastAsia" w:ascii="宋体" w:hAnsi="宋体"/>
          <w:szCs w:val="21"/>
        </w:rPr>
        <w:t xml:space="preserve">2. 采购预算</w:t>
      </w:r>
      <w:r/>
    </w:p>
    <w:p>
      <w:pPr>
        <w:ind w:firstLine="420"/>
        <w:rPr>
          <w:rFonts w:hint="eastAsia" w:ascii="宋体" w:hAnsi="宋体"/>
          <w:szCs w:val="21"/>
        </w:rPr>
      </w:pPr>
      <w:r>
        <w:rPr>
          <w:rFonts w:hint="eastAsia" w:ascii="宋体" w:hAnsi="宋体"/>
          <w:szCs w:val="21"/>
        </w:rPr>
        <w:t xml:space="preserve">2.1 本项目的采购预算，详见第一章“招标公告”。</w:t>
      </w:r>
      <w:r/>
    </w:p>
    <w:p>
      <w:pPr>
        <w:ind w:firstLine="420"/>
        <w:rPr>
          <w:rFonts w:hint="eastAsia" w:ascii="宋体" w:hAnsi="宋体"/>
          <w:szCs w:val="21"/>
        </w:rPr>
      </w:pPr>
      <w:r>
        <w:rPr>
          <w:rFonts w:hint="eastAsia" w:ascii="宋体" w:hAnsi="宋体"/>
          <w:szCs w:val="21"/>
        </w:rPr>
        <w:t xml:space="preserve">3. 资金来源</w:t>
      </w:r>
      <w:r/>
    </w:p>
    <w:p>
      <w:pPr>
        <w:ind w:firstLine="420"/>
        <w:rPr>
          <w:rFonts w:hint="eastAsia" w:ascii="宋体" w:hAnsi="宋体"/>
          <w:szCs w:val="21"/>
        </w:rPr>
      </w:pPr>
      <w:r>
        <w:rPr>
          <w:rFonts w:hint="eastAsia" w:ascii="宋体" w:hAnsi="宋体"/>
          <w:szCs w:val="21"/>
        </w:rPr>
        <w:t xml:space="preserve">3.1 “招标公告”中所述的招标人已获得一笔政府采购资金，用于采购第</w:t>
      </w:r>
      <w:r>
        <w:rPr>
          <w:rFonts w:hint="eastAsia" w:ascii="宋体" w:hAnsi="宋体"/>
          <w:szCs w:val="21"/>
          <w:lang w:val="en-US" w:eastAsia="zh-CN"/>
        </w:rPr>
        <w:t xml:space="preserve">五</w:t>
      </w:r>
      <w:r>
        <w:rPr>
          <w:rFonts w:hint="eastAsia" w:ascii="宋体" w:hAnsi="宋体"/>
          <w:szCs w:val="21"/>
        </w:rPr>
        <w:t xml:space="preserve">章“项目需求”所列内容。</w:t>
      </w:r>
      <w:r/>
    </w:p>
    <w:p>
      <w:pPr>
        <w:ind w:firstLine="420"/>
        <w:rPr>
          <w:rFonts w:hint="eastAsia" w:ascii="宋体" w:hAnsi="宋体"/>
          <w:szCs w:val="21"/>
        </w:rPr>
      </w:pPr>
      <w:r>
        <w:rPr>
          <w:rFonts w:hint="eastAsia" w:ascii="宋体" w:hAnsi="宋体"/>
          <w:szCs w:val="21"/>
        </w:rPr>
        <w:t xml:space="preserve">4. 采购方式</w:t>
      </w:r>
      <w:r/>
    </w:p>
    <w:p>
      <w:pPr>
        <w:ind w:firstLine="420"/>
        <w:rPr>
          <w:rFonts w:hint="eastAsia" w:ascii="宋体" w:hAnsi="宋体"/>
          <w:szCs w:val="21"/>
        </w:rPr>
      </w:pPr>
      <w:r>
        <w:rPr>
          <w:rFonts w:hint="eastAsia" w:ascii="宋体" w:hAnsi="宋体"/>
          <w:szCs w:val="21"/>
        </w:rPr>
        <w:t xml:space="preserve">4.1 本项目采用</w:t>
      </w:r>
      <w:r>
        <w:rPr>
          <w:rFonts w:hint="eastAsia" w:ascii="宋体" w:hAnsi="宋体"/>
          <w:b/>
          <w:bCs/>
          <w:szCs w:val="21"/>
        </w:rPr>
        <w:t xml:space="preserve">公开招标</w:t>
      </w:r>
      <w:r>
        <w:rPr>
          <w:rFonts w:hint="eastAsia" w:ascii="宋体" w:hAnsi="宋体"/>
          <w:szCs w:val="21"/>
        </w:rPr>
        <w:t xml:space="preserve">采购方式。</w:t>
      </w:r>
      <w:r/>
    </w:p>
    <w:p>
      <w:pPr>
        <w:ind w:firstLine="420"/>
        <w:rPr>
          <w:rFonts w:hint="eastAsia" w:ascii="宋体" w:hAnsi="宋体"/>
          <w:szCs w:val="21"/>
        </w:rPr>
      </w:pPr>
      <w:r>
        <w:rPr>
          <w:rFonts w:hint="eastAsia" w:ascii="宋体" w:hAnsi="宋体"/>
          <w:szCs w:val="21"/>
        </w:rPr>
        <w:t xml:space="preserve">5. 合格的投标人</w:t>
      </w:r>
      <w:r/>
    </w:p>
    <w:p>
      <w:pPr>
        <w:ind w:firstLine="420"/>
        <w:rPr>
          <w:rFonts w:hint="eastAsia" w:ascii="宋体" w:hAnsi="宋体"/>
          <w:szCs w:val="21"/>
        </w:rPr>
      </w:pPr>
      <w:r>
        <w:rPr>
          <w:rFonts w:hint="eastAsia" w:ascii="宋体" w:hAnsi="宋体"/>
          <w:szCs w:val="21"/>
        </w:rPr>
        <w:t xml:space="preserve">5.1 投标人应符合第一章“招标公告”中规定的条件，</w:t>
      </w:r>
      <w:r>
        <w:rPr>
          <w:rFonts w:hint="eastAsia" w:ascii="宋体" w:hAnsi="宋体"/>
          <w:b/>
          <w:bCs/>
          <w:szCs w:val="21"/>
        </w:rPr>
        <w:t xml:space="preserve">否则该投标人投标无效</w:t>
      </w:r>
      <w:r>
        <w:rPr>
          <w:rFonts w:hint="eastAsia" w:ascii="宋体" w:hAnsi="宋体"/>
          <w:szCs w:val="21"/>
        </w:rPr>
        <w:t xml:space="preserve">。</w:t>
      </w:r>
      <w:r/>
    </w:p>
    <w:p>
      <w:pPr>
        <w:ind w:firstLine="420"/>
        <w:rPr>
          <w:rFonts w:hint="eastAsia" w:ascii="宋体" w:hAnsi="宋体"/>
          <w:szCs w:val="21"/>
        </w:rPr>
      </w:pPr>
      <w:r>
        <w:rPr>
          <w:rFonts w:hint="eastAsia" w:ascii="宋体" w:hAnsi="宋体"/>
          <w:szCs w:val="21"/>
        </w:rPr>
        <w:t xml:space="preserve">5.2 投标人不得直接或间接地与为本次采购的服务进行设计、编制规范和其他文件的咨询公司、采购（代理）机构或其附属机构有任何关联。 </w:t>
      </w:r>
      <w:r/>
    </w:p>
    <w:p>
      <w:pPr>
        <w:ind w:firstLine="420"/>
        <w:rPr>
          <w:rFonts w:hint="eastAsia" w:ascii="宋体" w:hAnsi="宋体"/>
          <w:szCs w:val="21"/>
        </w:rPr>
      </w:pPr>
      <w:r>
        <w:rPr>
          <w:rFonts w:hint="eastAsia" w:ascii="宋体" w:hAnsi="宋体"/>
          <w:szCs w:val="21"/>
        </w:rPr>
        <w:t xml:space="preserve">5.3 符合上述条件的投标人应承担投标及履约过程应承担的全部责任与义务。</w:t>
      </w:r>
      <w:r/>
    </w:p>
    <w:p>
      <w:pPr>
        <w:ind w:firstLine="420"/>
        <w:rPr>
          <w:rFonts w:hint="eastAsia" w:ascii="宋体" w:hAnsi="宋体"/>
          <w:szCs w:val="21"/>
        </w:rPr>
      </w:pPr>
      <w:r>
        <w:rPr>
          <w:rFonts w:hint="eastAsia" w:ascii="宋体" w:hAnsi="宋体"/>
          <w:szCs w:val="21"/>
        </w:rPr>
        <w:t xml:space="preserve">6. 投标费用</w:t>
      </w:r>
      <w:r/>
    </w:p>
    <w:p>
      <w:pPr>
        <w:ind w:firstLine="420"/>
        <w:rPr>
          <w:rFonts w:hint="eastAsia" w:ascii="宋体" w:hAnsi="宋体"/>
          <w:szCs w:val="21"/>
        </w:rPr>
      </w:pPr>
      <w:r>
        <w:rPr>
          <w:rFonts w:hint="eastAsia" w:ascii="宋体" w:hAnsi="宋体"/>
          <w:szCs w:val="21"/>
        </w:rPr>
        <w:t xml:space="preserve">6.1 不论投标结果如何，投标人均应自行承担所有与编写和提交投标文件有关的全部费用。</w:t>
      </w:r>
      <w:r/>
    </w:p>
    <w:p>
      <w:pPr>
        <w:ind w:firstLine="420"/>
        <w:rPr>
          <w:rFonts w:hint="eastAsia" w:ascii="宋体" w:hAnsi="宋体"/>
          <w:szCs w:val="21"/>
          <w:lang w:val="en-US" w:eastAsia="zh-CN"/>
        </w:rPr>
      </w:pPr>
      <w:r>
        <w:rPr>
          <w:rFonts w:hint="eastAsia" w:ascii="宋体" w:hAnsi="宋体"/>
          <w:szCs w:val="21"/>
          <w:lang w:val="en-US" w:eastAsia="zh-CN"/>
        </w:rPr>
        <w:t xml:space="preserve">6.2本项目招标代理费按苏招协[2022]002号文服务类收费标准收取，投标单位在投标报价时应综合考虑此费用，中标结果公示后3日内一次性足额缴纳至招标代理机构。</w:t>
      </w:r>
      <w:r/>
    </w:p>
    <w:p>
      <w:pPr>
        <w:ind w:firstLine="420"/>
        <w:rPr>
          <w:rFonts w:hint="eastAsia" w:ascii="宋体" w:hAnsi="宋体"/>
          <w:szCs w:val="21"/>
        </w:rPr>
      </w:pPr>
      <w:r>
        <w:rPr>
          <w:rFonts w:hint="eastAsia" w:ascii="宋体" w:hAnsi="宋体"/>
          <w:szCs w:val="21"/>
        </w:rPr>
        <w:t xml:space="preserve">7. 质疑</w:t>
      </w:r>
      <w:r/>
    </w:p>
    <w:p>
      <w:pPr>
        <w:ind w:firstLine="420"/>
        <w:rPr>
          <w:rFonts w:hint="eastAsia" w:ascii="宋体" w:hAnsi="宋体"/>
          <w:szCs w:val="21"/>
        </w:rPr>
      </w:pPr>
      <w:r>
        <w:rPr>
          <w:rFonts w:hint="eastAsia" w:ascii="宋体" w:hAnsi="宋体"/>
          <w:szCs w:val="21"/>
        </w:rPr>
        <w:t xml:space="preserve">7.1 质疑的提出</w:t>
      </w:r>
      <w:r/>
    </w:p>
    <w:p>
      <w:pPr>
        <w:ind w:firstLine="420"/>
        <w:rPr>
          <w:rFonts w:hint="eastAsia" w:ascii="宋体" w:hAnsi="宋体"/>
          <w:szCs w:val="21"/>
        </w:rPr>
      </w:pPr>
      <w:r>
        <w:rPr>
          <w:rFonts w:hint="eastAsia" w:ascii="宋体" w:hAnsi="宋体"/>
          <w:szCs w:val="21"/>
        </w:rPr>
        <w:t xml:space="preserve">7.1.1 提出质疑的投标人应当是参与所质疑项目采购活动的投标人。</w:t>
      </w:r>
      <w:r/>
    </w:p>
    <w:p>
      <w:pPr>
        <w:ind w:firstLine="420"/>
        <w:rPr>
          <w:rFonts w:hint="eastAsia" w:ascii="宋体" w:hAnsi="宋体"/>
          <w:szCs w:val="21"/>
        </w:rPr>
      </w:pPr>
      <w:r>
        <w:rPr>
          <w:rFonts w:hint="eastAsia" w:ascii="宋体" w:hAnsi="宋体"/>
          <w:szCs w:val="21"/>
        </w:rPr>
        <w:t xml:space="preserve">7.1.2投标人认为招标文件、采购过程、中标结果使自己的权益受到损害的，可以在知道或者应知其权益受到损害之日（获取招标文件之日、中标公告发布之日）起七个工作日内以书面形式向招标人、</w:t>
      </w:r>
      <w:r>
        <w:rPr>
          <w:rFonts w:hint="eastAsia" w:ascii="宋体" w:hAnsi="宋体"/>
          <w:szCs w:val="21"/>
          <w:lang w:eastAsia="zh-CN"/>
        </w:rPr>
        <w:t xml:space="preserve">江苏沃尔达项目管理有限公司</w:t>
      </w:r>
      <w:r>
        <w:rPr>
          <w:rFonts w:hint="eastAsia" w:ascii="宋体" w:hAnsi="宋体"/>
          <w:szCs w:val="21"/>
        </w:rPr>
        <w:t xml:space="preserve">（以下简称代理机构）提出质疑。投标人应当在法定质疑期内一次性提出针对同一采购程序环节的质疑。</w:t>
      </w:r>
      <w:r>
        <w:rPr>
          <w:rFonts w:hint="eastAsia" w:ascii="宋体" w:hAnsi="宋体"/>
          <w:b/>
          <w:bCs/>
          <w:szCs w:val="21"/>
        </w:rPr>
        <w:t xml:space="preserve">未依照采购公告要求获取招标文件的投标人，视为未参与该项目的采购活动，不具备对该招标文件提出质疑的法定权利。</w:t>
      </w:r>
      <w:r/>
    </w:p>
    <w:p>
      <w:pPr>
        <w:ind w:firstLine="420"/>
        <w:rPr>
          <w:rFonts w:hint="eastAsia" w:ascii="宋体" w:hAnsi="宋体"/>
          <w:szCs w:val="21"/>
        </w:rPr>
      </w:pPr>
      <w:r>
        <w:rPr>
          <w:rFonts w:hint="eastAsia" w:ascii="宋体" w:hAnsi="宋体"/>
          <w:szCs w:val="21"/>
        </w:rPr>
        <w:t xml:space="preserve">7.1.3 提出质疑时，必须坚持“谁主张，谁举证”“实事求是”的原则，不能臆测。属于须由法定部门调查、侦查或先行作出相关认定的事项，质疑投标人应当依法申请具有法定职权的部门查清、认定，并将相关结果提供给招标人、代理机构。招标人、代理机构不具有法定调查、认定权限。</w:t>
      </w:r>
      <w:r/>
    </w:p>
    <w:p>
      <w:pPr>
        <w:ind w:firstLine="420"/>
        <w:rPr>
          <w:rFonts w:hint="eastAsia" w:ascii="宋体" w:hAnsi="宋体"/>
          <w:szCs w:val="21"/>
        </w:rPr>
      </w:pPr>
      <w:r>
        <w:rPr>
          <w:rFonts w:hint="eastAsia" w:ascii="宋体" w:hAnsi="宋体"/>
          <w:szCs w:val="21"/>
        </w:rPr>
        <w:t xml:space="preserve">7.1.4 </w:t>
      </w:r>
      <w:r>
        <w:rPr>
          <w:rFonts w:hint="eastAsia" w:ascii="宋体" w:hAnsi="宋体"/>
          <w:b/>
          <w:szCs w:val="21"/>
        </w:rPr>
        <w:t xml:space="preserve">质疑函的接收方式为投标人书面原件提交</w:t>
      </w:r>
      <w:r>
        <w:rPr>
          <w:rFonts w:hint="eastAsia" w:ascii="宋体" w:hAnsi="宋体"/>
          <w:szCs w:val="21"/>
        </w:rPr>
        <w:t xml:space="preserve">。联系部门、联系电话和通讯地址详见第一章“招标公告”。质疑实行实名制，不得进行虚假、恶意质疑。</w:t>
      </w:r>
      <w:r/>
    </w:p>
    <w:p>
      <w:pPr>
        <w:ind w:firstLine="420"/>
        <w:rPr>
          <w:rFonts w:hint="eastAsia" w:ascii="宋体" w:hAnsi="宋体"/>
          <w:szCs w:val="21"/>
        </w:rPr>
      </w:pPr>
      <w:r>
        <w:rPr>
          <w:rFonts w:hint="eastAsia" w:ascii="宋体" w:hAnsi="宋体"/>
          <w:szCs w:val="21"/>
        </w:rPr>
        <w:t xml:space="preserve">7.1.5 质疑函应当使用范本（详见连云港市政府采购交易平台/监管信息/意见反馈）。</w:t>
      </w:r>
      <w:r/>
    </w:p>
    <w:p>
      <w:pPr>
        <w:ind w:firstLine="420"/>
        <w:rPr>
          <w:rFonts w:hint="eastAsia" w:ascii="宋体" w:hAnsi="宋体"/>
          <w:szCs w:val="21"/>
        </w:rPr>
      </w:pPr>
      <w:r>
        <w:rPr>
          <w:rFonts w:hint="eastAsia" w:ascii="宋体" w:hAnsi="宋体"/>
          <w:szCs w:val="21"/>
        </w:rPr>
        <w:t xml:space="preserve">投标人提出质疑</w:t>
      </w:r>
      <w:r>
        <w:rPr>
          <w:rFonts w:hint="eastAsia" w:ascii="宋体" w:hAnsi="宋体"/>
          <w:b/>
          <w:szCs w:val="21"/>
        </w:rPr>
        <w:t xml:space="preserve">应当提交质疑函和必要的证明材料</w:t>
      </w:r>
      <w:r>
        <w:rPr>
          <w:rFonts w:hint="eastAsia" w:ascii="宋体" w:hAnsi="宋体"/>
          <w:szCs w:val="21"/>
        </w:rPr>
        <w:t xml:space="preserve">，应当包括下列内容：</w:t>
      </w:r>
      <w:r/>
    </w:p>
    <w:p>
      <w:pPr>
        <w:ind w:firstLine="420"/>
        <w:rPr>
          <w:rFonts w:hint="eastAsia" w:ascii="宋体" w:hAnsi="宋体"/>
          <w:szCs w:val="21"/>
        </w:rPr>
      </w:pPr>
      <w:r>
        <w:rPr>
          <w:rFonts w:hint="eastAsia" w:ascii="宋体" w:hAnsi="宋体"/>
          <w:szCs w:val="21"/>
        </w:rPr>
        <w:t xml:space="preserve">（1）投标人的姓名或者名称、地址、邮编、联系人及联系电话；</w:t>
      </w:r>
      <w:r/>
    </w:p>
    <w:p>
      <w:pPr>
        <w:ind w:firstLine="420"/>
        <w:rPr>
          <w:rFonts w:hint="eastAsia" w:ascii="宋体" w:hAnsi="宋体"/>
          <w:szCs w:val="21"/>
        </w:rPr>
      </w:pPr>
      <w:r>
        <w:rPr>
          <w:rFonts w:hint="eastAsia" w:ascii="宋体" w:hAnsi="宋体"/>
          <w:szCs w:val="21"/>
        </w:rPr>
        <w:t xml:space="preserve">（2）质疑项目的名称、编号；</w:t>
      </w:r>
      <w:r/>
    </w:p>
    <w:p>
      <w:pPr>
        <w:ind w:firstLine="420"/>
        <w:rPr>
          <w:rFonts w:hint="eastAsia" w:ascii="宋体" w:hAnsi="宋体"/>
          <w:szCs w:val="21"/>
        </w:rPr>
      </w:pPr>
      <w:r>
        <w:rPr>
          <w:rFonts w:hint="eastAsia" w:ascii="宋体" w:hAnsi="宋体"/>
          <w:szCs w:val="21"/>
        </w:rPr>
        <w:t xml:space="preserve">（3）具体、明确的质疑事项和与质疑事项相关的请求；</w:t>
      </w:r>
      <w:r/>
    </w:p>
    <w:p>
      <w:pPr>
        <w:ind w:firstLine="420"/>
        <w:rPr>
          <w:rFonts w:hint="eastAsia" w:ascii="宋体" w:hAnsi="宋体"/>
          <w:szCs w:val="21"/>
        </w:rPr>
      </w:pPr>
      <w:r>
        <w:rPr>
          <w:rFonts w:hint="eastAsia" w:ascii="宋体" w:hAnsi="宋体"/>
          <w:szCs w:val="21"/>
        </w:rPr>
        <w:t xml:space="preserve">（4）事实依据；</w:t>
      </w:r>
      <w:r/>
    </w:p>
    <w:p>
      <w:pPr>
        <w:ind w:firstLine="420"/>
        <w:rPr>
          <w:rFonts w:hint="eastAsia" w:ascii="宋体" w:hAnsi="宋体"/>
          <w:szCs w:val="21"/>
        </w:rPr>
      </w:pPr>
      <w:r>
        <w:rPr>
          <w:rFonts w:hint="eastAsia" w:ascii="宋体" w:hAnsi="宋体"/>
          <w:szCs w:val="21"/>
        </w:rPr>
        <w:t xml:space="preserve">（5）必要的法律依据；</w:t>
      </w:r>
      <w:r/>
    </w:p>
    <w:p>
      <w:pPr>
        <w:ind w:firstLine="420"/>
        <w:rPr>
          <w:rFonts w:hint="eastAsia" w:ascii="宋体" w:hAnsi="宋体"/>
          <w:szCs w:val="21"/>
        </w:rPr>
      </w:pPr>
      <w:r>
        <w:rPr>
          <w:rFonts w:hint="eastAsia" w:ascii="宋体" w:hAnsi="宋体"/>
          <w:szCs w:val="21"/>
        </w:rPr>
        <w:t xml:space="preserve">（6）提出质疑的日期；</w:t>
      </w:r>
      <w:r/>
    </w:p>
    <w:p>
      <w:pPr>
        <w:ind w:firstLine="420"/>
        <w:rPr>
          <w:rFonts w:hint="eastAsia" w:ascii="宋体" w:hAnsi="宋体"/>
          <w:szCs w:val="21"/>
        </w:rPr>
      </w:pPr>
      <w:r>
        <w:rPr>
          <w:rFonts w:hint="eastAsia" w:ascii="宋体" w:hAnsi="宋体"/>
          <w:szCs w:val="21"/>
        </w:rPr>
        <w:t xml:space="preserve">（7）</w:t>
      </w:r>
      <w:r>
        <w:rPr>
          <w:rFonts w:hint="eastAsia" w:ascii="宋体" w:hAnsi="宋体"/>
          <w:b/>
          <w:szCs w:val="21"/>
        </w:rPr>
        <w:t xml:space="preserve">必要的证明材料；</w:t>
      </w:r>
      <w:r/>
    </w:p>
    <w:p>
      <w:pPr>
        <w:ind w:firstLine="420"/>
        <w:rPr>
          <w:rFonts w:hint="eastAsia" w:ascii="宋体" w:hAnsi="宋体"/>
          <w:szCs w:val="21"/>
        </w:rPr>
      </w:pPr>
      <w:r>
        <w:rPr>
          <w:rFonts w:hint="eastAsia" w:ascii="宋体" w:hAnsi="宋体"/>
          <w:szCs w:val="21"/>
        </w:rPr>
        <w:t xml:space="preserve">（8）营业执照复印件及法定代表人授权委托书、法定代表人身份证复印件、委托代理人身份证复印件。</w:t>
      </w:r>
      <w:r/>
    </w:p>
    <w:p>
      <w:pPr>
        <w:ind w:firstLine="420"/>
        <w:rPr>
          <w:rFonts w:hint="eastAsia" w:ascii="宋体" w:hAnsi="宋体"/>
          <w:szCs w:val="21"/>
        </w:rPr>
      </w:pPr>
      <w:r>
        <w:rPr>
          <w:rFonts w:hint="eastAsia" w:ascii="宋体" w:hAnsi="宋体"/>
          <w:szCs w:val="21"/>
        </w:rPr>
        <w:t xml:space="preserve">投标人为自然人的，应当由本人签字；投标人为法人或者其他组织的，应当由法定代表人、主要负责人，或者其授权代理人签字或者盖章，并加盖单位公章。</w:t>
      </w:r>
      <w:r/>
    </w:p>
    <w:p>
      <w:pPr>
        <w:ind w:firstLine="420"/>
        <w:rPr>
          <w:rFonts w:hint="eastAsia" w:ascii="宋体" w:hAnsi="宋体"/>
          <w:szCs w:val="21"/>
        </w:rPr>
      </w:pPr>
      <w:r>
        <w:rPr>
          <w:rFonts w:hint="eastAsia" w:ascii="宋体" w:hAnsi="宋体"/>
          <w:szCs w:val="21"/>
        </w:rPr>
        <w:t xml:space="preserve">7.2 质疑函的受理和答复</w:t>
      </w:r>
      <w:r/>
    </w:p>
    <w:p>
      <w:pPr>
        <w:ind w:firstLine="420"/>
        <w:rPr>
          <w:rFonts w:hint="eastAsia" w:ascii="宋体" w:hAnsi="宋体"/>
          <w:szCs w:val="21"/>
        </w:rPr>
      </w:pPr>
      <w:r>
        <w:rPr>
          <w:rFonts w:hint="eastAsia" w:ascii="宋体" w:hAnsi="宋体"/>
          <w:szCs w:val="21"/>
        </w:rPr>
        <w:t xml:space="preserve">7.2.1 质疑投标人应当保证其提出的质疑事项及必要的证明材料的真实性及来源的合法性，并承担相应的法律责任。</w:t>
      </w:r>
      <w:r>
        <w:rPr>
          <w:rFonts w:hint="eastAsia" w:ascii="宋体" w:hAnsi="宋体"/>
          <w:b/>
          <w:szCs w:val="21"/>
        </w:rPr>
        <w:t xml:space="preserve">对不能提供必要的证明材料的、涉及商业秘密的、非书面原件形式的、匿名的质疑函将不予受理</w:t>
      </w:r>
      <w:r>
        <w:rPr>
          <w:rFonts w:hint="eastAsia" w:ascii="宋体" w:hAnsi="宋体"/>
          <w:szCs w:val="21"/>
        </w:rPr>
        <w:t xml:space="preserve">。必要的证明材料要具备客观性、关联性、合法性，无法查实的（如宣传册、媒体报道、猜测、推理等）不能作为证明材料。招标人、代理机构不负责搜集必要的证明材料等工作。</w:t>
      </w:r>
      <w:r/>
    </w:p>
    <w:p>
      <w:pPr>
        <w:ind w:firstLine="420"/>
        <w:rPr>
          <w:rFonts w:hint="eastAsia" w:ascii="宋体" w:hAnsi="宋体"/>
          <w:szCs w:val="21"/>
        </w:rPr>
      </w:pPr>
      <w:r>
        <w:rPr>
          <w:rFonts w:hint="eastAsia" w:ascii="宋体" w:hAnsi="宋体"/>
          <w:szCs w:val="21"/>
        </w:rPr>
        <w:t xml:space="preserve">7.2.2 对符合质疑要求的，招标人、代理机构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20"/>
        <w:rPr>
          <w:rFonts w:hint="eastAsia" w:ascii="宋体" w:hAnsi="宋体"/>
          <w:szCs w:val="21"/>
        </w:rPr>
      </w:pPr>
      <w:r>
        <w:rPr>
          <w:rFonts w:hint="eastAsia" w:ascii="宋体" w:hAnsi="宋体"/>
          <w:szCs w:val="21"/>
        </w:rPr>
        <w:t xml:space="preserve">7.2.3 对不符合质疑要求的，招标人、代理机构有权要求其补充必要的证明材料，质疑投标人未在法定的时间内提供补充必要的证明材料的，视同放弃质疑。</w:t>
      </w:r>
      <w:r/>
    </w:p>
    <w:p>
      <w:pPr>
        <w:ind w:firstLine="420"/>
        <w:rPr>
          <w:rFonts w:hint="eastAsia" w:ascii="宋体" w:hAnsi="宋体"/>
          <w:szCs w:val="21"/>
        </w:rPr>
      </w:pPr>
      <w:r>
        <w:rPr>
          <w:rFonts w:hint="eastAsia" w:ascii="宋体" w:hAnsi="宋体"/>
          <w:szCs w:val="21"/>
        </w:rPr>
        <w:t xml:space="preserve">7.2.4 招标人、代理机构负责将质疑投标人提出的质疑函及相关材料提供给评审委员会协助答复，并将答复意见回复质疑投标人。必要时，可向被质疑投标人转发《质疑函》及相关材料。被质疑投标人应当在要求的时间内，以书面形式作出说明并提交相关材料。</w:t>
      </w:r>
      <w:r/>
    </w:p>
    <w:p>
      <w:pPr>
        <w:ind w:firstLine="420"/>
        <w:rPr>
          <w:rFonts w:hint="eastAsia" w:ascii="宋体" w:hAnsi="宋体"/>
          <w:szCs w:val="21"/>
        </w:rPr>
      </w:pPr>
      <w:r>
        <w:rPr>
          <w:rFonts w:hint="eastAsia" w:ascii="宋体" w:hAnsi="宋体"/>
          <w:szCs w:val="21"/>
        </w:rPr>
        <w:t xml:space="preserve">7.3 质疑处理</w:t>
      </w:r>
      <w:r/>
    </w:p>
    <w:p>
      <w:pPr>
        <w:ind w:firstLine="420"/>
        <w:rPr>
          <w:rFonts w:hint="eastAsia" w:ascii="宋体" w:hAnsi="宋体"/>
          <w:szCs w:val="21"/>
        </w:rPr>
      </w:pPr>
      <w:r>
        <w:rPr>
          <w:rFonts w:hint="eastAsia" w:ascii="宋体" w:hAnsi="宋体"/>
          <w:szCs w:val="21"/>
        </w:rPr>
        <w:t xml:space="preserve">7.3.1 质疑投标人不按照法定程序进行质疑投诉的，视为一般失信行为。</w:t>
      </w:r>
      <w:r/>
    </w:p>
    <w:p>
      <w:pPr>
        <w:ind w:firstLine="420"/>
        <w:rPr>
          <w:rFonts w:hint="eastAsia" w:ascii="宋体" w:hAnsi="宋体"/>
          <w:szCs w:val="21"/>
        </w:rPr>
      </w:pPr>
      <w:r>
        <w:rPr>
          <w:rFonts w:hint="eastAsia" w:ascii="宋体" w:hAnsi="宋体"/>
          <w:szCs w:val="21"/>
        </w:rPr>
        <w:t xml:space="preserve">7.3.2 质疑投标人不配合或者采用不正当手段干扰政府采购质疑、投诉处理工作的，视为一般失信行为。</w:t>
      </w:r>
      <w:r/>
    </w:p>
    <w:p>
      <w:pPr>
        <w:ind w:firstLine="420"/>
        <w:rPr>
          <w:rFonts w:hint="eastAsia" w:ascii="宋体" w:hAnsi="宋体"/>
          <w:szCs w:val="21"/>
        </w:rPr>
      </w:pPr>
      <w:r>
        <w:rPr>
          <w:rFonts w:hint="eastAsia" w:ascii="宋体" w:hAnsi="宋体"/>
          <w:szCs w:val="21"/>
        </w:rPr>
        <w:t xml:space="preserve">7.3.3 质疑投标人投诉受理期间，就同一事项多头举报，干扰财政部门投诉处理的，视为一般失信行为。</w:t>
      </w:r>
      <w:r/>
    </w:p>
    <w:p>
      <w:pPr>
        <w:ind w:firstLine="420"/>
        <w:rPr>
          <w:rFonts w:hint="eastAsia" w:ascii="宋体" w:hAnsi="宋体"/>
          <w:szCs w:val="21"/>
        </w:rPr>
      </w:pPr>
      <w:r>
        <w:rPr>
          <w:rFonts w:hint="eastAsia" w:ascii="宋体" w:hAnsi="宋体"/>
          <w:szCs w:val="21"/>
        </w:rPr>
        <w:t xml:space="preserve">7.3.4 质疑投标人在全国范围12个月内三次以上质疑查无实据的，视为一般失信行为。</w:t>
      </w:r>
      <w:r/>
    </w:p>
    <w:p>
      <w:pPr>
        <w:ind w:firstLine="420"/>
        <w:rPr>
          <w:rFonts w:hint="eastAsia" w:ascii="宋体" w:hAnsi="宋体"/>
          <w:szCs w:val="21"/>
        </w:rPr>
      </w:pPr>
      <w:r>
        <w:rPr>
          <w:rFonts w:hint="eastAsia" w:ascii="宋体" w:hAnsi="宋体"/>
          <w:szCs w:val="21"/>
        </w:rPr>
        <w:t xml:space="preserve">7.3.5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20"/>
        <w:rPr>
          <w:rFonts w:hint="eastAsia" w:ascii="宋体" w:hAnsi="宋体"/>
          <w:szCs w:val="21"/>
        </w:rPr>
      </w:pPr>
      <w:r>
        <w:rPr>
          <w:rFonts w:hint="eastAsia" w:ascii="宋体" w:hAnsi="宋体"/>
          <w:szCs w:val="21"/>
        </w:rPr>
        <w:t xml:space="preserve">7.3.6 质疑投标人在全国范围12个月内三次以上投诉查无实据的，视为严重失信行为。</w:t>
      </w:r>
      <w:r/>
    </w:p>
    <w:p>
      <w:pPr>
        <w:ind w:firstLine="420"/>
        <w:rPr>
          <w:rFonts w:hint="eastAsia" w:ascii="宋体" w:hAnsi="宋体"/>
          <w:szCs w:val="21"/>
        </w:rPr>
      </w:pPr>
      <w:r>
        <w:rPr>
          <w:rFonts w:hint="eastAsia" w:ascii="宋体" w:hAnsi="宋体"/>
          <w:szCs w:val="21"/>
        </w:rPr>
        <w:t xml:space="preserve">7.4 未尽事宜，依照有关法律、法规执行。</w:t>
      </w:r>
      <w:r/>
    </w:p>
    <w:p>
      <w:pPr>
        <w:ind w:firstLine="420"/>
        <w:rPr>
          <w:rFonts w:hint="eastAsia" w:ascii="宋体" w:hAnsi="宋体"/>
          <w:szCs w:val="21"/>
        </w:rPr>
      </w:pPr>
      <w:r>
        <w:rPr>
          <w:rFonts w:hint="eastAsia" w:ascii="宋体" w:hAnsi="宋体"/>
          <w:szCs w:val="21"/>
        </w:rPr>
        <w:t xml:space="preserve">8. 投诉</w:t>
      </w:r>
      <w:r/>
    </w:p>
    <w:p>
      <w:pPr>
        <w:ind w:firstLine="420"/>
        <w:rPr>
          <w:rFonts w:hint="eastAsia" w:ascii="宋体" w:hAnsi="宋体"/>
          <w:szCs w:val="21"/>
        </w:rPr>
      </w:pPr>
      <w:r>
        <w:rPr>
          <w:rFonts w:hint="eastAsia" w:ascii="宋体" w:hAnsi="宋体"/>
          <w:szCs w:val="21"/>
        </w:rPr>
        <w:t xml:space="preserve">8.1 投诉事项依照有关法律、法规执行。</w:t>
      </w:r>
      <w:r/>
    </w:p>
    <w:p>
      <w:pPr>
        <w:pStyle w:val="930"/>
        <w:numPr>
          <w:ilvl w:val="0"/>
          <w:numId w:val="0"/>
        </w:numPr>
        <w:rPr>
          <w:rFonts w:hint="eastAsia" w:ascii="宋体" w:hAnsi="宋体" w:eastAsia="宋体"/>
          <w:sz w:val="21"/>
          <w:szCs w:val="21"/>
        </w:rPr>
      </w:pPr>
      <w:r>
        <w:rPr>
          <w:rFonts w:hint="eastAsia" w:ascii="宋体" w:hAnsi="宋体" w:eastAsia="宋体"/>
          <w:sz w:val="21"/>
          <w:szCs w:val="21"/>
        </w:rPr>
        <w:t xml:space="preserve">二、招标文件</w:t>
      </w:r>
      <w:r/>
    </w:p>
    <w:p>
      <w:pPr>
        <w:ind w:firstLine="420"/>
        <w:rPr>
          <w:rFonts w:hint="eastAsia" w:ascii="宋体" w:hAnsi="宋体"/>
          <w:szCs w:val="21"/>
        </w:rPr>
      </w:pPr>
      <w:r>
        <w:rPr>
          <w:rFonts w:hint="eastAsia" w:ascii="宋体" w:hAnsi="宋体"/>
          <w:szCs w:val="21"/>
        </w:rPr>
        <w:t xml:space="preserve">9. 招标文件构成</w:t>
      </w:r>
      <w:r/>
    </w:p>
    <w:p>
      <w:pPr>
        <w:ind w:firstLine="420"/>
        <w:rPr>
          <w:rFonts w:hint="eastAsia" w:ascii="宋体" w:hAnsi="宋体"/>
          <w:szCs w:val="21"/>
        </w:rPr>
      </w:pPr>
      <w:r>
        <w:rPr>
          <w:rFonts w:hint="eastAsia" w:ascii="宋体" w:hAnsi="宋体"/>
          <w:szCs w:val="21"/>
        </w:rPr>
        <w:t xml:space="preserve">9.1 要求提供的服务、招标过程及合同条款在招标文件中均有说明，招标文件分为</w:t>
      </w:r>
      <w:r>
        <w:rPr>
          <w:rFonts w:hint="eastAsia" w:ascii="宋体" w:hAnsi="宋体"/>
          <w:szCs w:val="21"/>
          <w:lang w:val="en-US" w:eastAsia="zh-CN"/>
        </w:rPr>
        <w:t xml:space="preserve">六</w:t>
      </w:r>
      <w:r>
        <w:rPr>
          <w:rFonts w:hint="eastAsia" w:ascii="宋体" w:hAnsi="宋体"/>
          <w:szCs w:val="21"/>
        </w:rPr>
        <w:t xml:space="preserve">章，各章的内容如下：</w:t>
      </w:r>
      <w:r/>
    </w:p>
    <w:p>
      <w:pPr>
        <w:ind w:firstLine="420"/>
        <w:rPr>
          <w:rFonts w:hint="eastAsia" w:ascii="宋体" w:hAnsi="宋体"/>
          <w:szCs w:val="21"/>
        </w:rPr>
      </w:pPr>
      <w:r>
        <w:rPr>
          <w:rFonts w:hint="eastAsia" w:ascii="宋体" w:hAnsi="宋体"/>
          <w:szCs w:val="21"/>
        </w:rPr>
        <w:t xml:space="preserve">第一章  招标公告</w:t>
      </w:r>
      <w:r/>
    </w:p>
    <w:p>
      <w:pPr>
        <w:ind w:firstLine="420"/>
        <w:rPr>
          <w:rFonts w:hint="eastAsia" w:ascii="宋体" w:hAnsi="宋体"/>
          <w:szCs w:val="21"/>
        </w:rPr>
      </w:pPr>
      <w:r>
        <w:rPr>
          <w:rFonts w:hint="eastAsia" w:ascii="宋体" w:hAnsi="宋体"/>
          <w:szCs w:val="21"/>
        </w:rPr>
        <w:t xml:space="preserve">第二章  投标人须知</w:t>
      </w:r>
      <w:r/>
    </w:p>
    <w:p>
      <w:pPr>
        <w:ind w:firstLine="420"/>
        <w:rPr>
          <w:rFonts w:hint="eastAsia" w:ascii="宋体" w:hAnsi="宋体"/>
          <w:szCs w:val="21"/>
        </w:rPr>
      </w:pPr>
      <w:r>
        <w:rPr>
          <w:rFonts w:hint="eastAsia" w:ascii="宋体" w:hAnsi="宋体"/>
          <w:szCs w:val="21"/>
        </w:rPr>
        <w:t xml:space="preserve">第三章  政府采购合同格式</w:t>
      </w:r>
      <w:r/>
    </w:p>
    <w:p>
      <w:pPr>
        <w:ind w:firstLine="420"/>
        <w:rPr>
          <w:rFonts w:hint="eastAsia" w:ascii="宋体" w:hAnsi="宋体"/>
          <w:szCs w:val="21"/>
        </w:rPr>
      </w:pPr>
      <w:r>
        <w:rPr>
          <w:rFonts w:hint="eastAsia" w:ascii="宋体" w:hAnsi="宋体"/>
          <w:szCs w:val="21"/>
        </w:rPr>
        <w:t xml:space="preserve">第四章  投标文件格式</w:t>
      </w:r>
      <w:r/>
    </w:p>
    <w:p>
      <w:pPr>
        <w:ind w:firstLine="420"/>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五</w:t>
      </w:r>
      <w:r>
        <w:rPr>
          <w:rFonts w:hint="eastAsia" w:ascii="宋体" w:hAnsi="宋体"/>
          <w:szCs w:val="21"/>
        </w:rPr>
        <w:t xml:space="preserve">章  项目需求</w:t>
      </w:r>
      <w:r/>
    </w:p>
    <w:p>
      <w:pPr>
        <w:ind w:firstLine="420"/>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六</w:t>
      </w:r>
      <w:r>
        <w:rPr>
          <w:rFonts w:hint="eastAsia" w:ascii="宋体" w:hAnsi="宋体"/>
          <w:szCs w:val="21"/>
        </w:rPr>
        <w:t xml:space="preserve">章  评标办法</w:t>
      </w:r>
      <w:r/>
    </w:p>
    <w:p>
      <w:pPr>
        <w:ind w:firstLine="420"/>
        <w:rPr>
          <w:rFonts w:hint="eastAsia" w:ascii="宋体" w:hAnsi="宋体"/>
          <w:szCs w:val="21"/>
        </w:rPr>
      </w:pPr>
      <w:r>
        <w:rPr>
          <w:rFonts w:hint="eastAsia" w:ascii="宋体" w:hAnsi="宋体"/>
          <w:szCs w:val="21"/>
        </w:rPr>
        <w:t xml:space="preserve">10. 招标文件的澄清或修改</w:t>
      </w:r>
      <w:r/>
    </w:p>
    <w:p>
      <w:pPr>
        <w:ind w:firstLine="420"/>
        <w:rPr>
          <w:rFonts w:hint="eastAsia" w:ascii="宋体" w:hAnsi="宋体"/>
          <w:szCs w:val="21"/>
        </w:rPr>
      </w:pPr>
      <w:r>
        <w:rPr>
          <w:rFonts w:hint="eastAsia" w:ascii="宋体" w:hAnsi="宋体"/>
          <w:szCs w:val="21"/>
        </w:rPr>
        <w:t xml:space="preserve">10.1 招标人或者代理机构可以对已发出的招标文件、招标公告书进行必要的澄清或者修改，但不得改变采购标的和资格条件。澄清或者修改应当在原公告发布媒体上发布公告。澄清或者修改的内容为招标文件、招标公告书的组成部分。</w:t>
      </w:r>
      <w:r/>
    </w:p>
    <w:p>
      <w:pPr>
        <w:ind w:firstLine="420"/>
        <w:rPr>
          <w:rFonts w:hint="eastAsia" w:ascii="宋体" w:hAnsi="宋体"/>
          <w:szCs w:val="21"/>
        </w:rPr>
      </w:pPr>
      <w:r>
        <w:rPr>
          <w:rFonts w:hint="eastAsia" w:ascii="宋体" w:hAnsi="宋体"/>
          <w:szCs w:val="21"/>
        </w:rPr>
        <w:t xml:space="preserve">10.2 澄清或者修改的内容可能影响投标文件编制的，招标人或者代理机构应当在投标截止时间至少15日前，以书面形式通知所有获取招标文件的潜在投标人；不足15日的，招标人或者代理机构应当顺延提交投标文件的截止时间。</w:t>
      </w:r>
      <w:r/>
    </w:p>
    <w:p>
      <w:pPr>
        <w:ind w:firstLine="420"/>
        <w:rPr>
          <w:rFonts w:hint="eastAsia" w:ascii="宋体" w:hAnsi="宋体"/>
          <w:szCs w:val="21"/>
        </w:rPr>
      </w:pPr>
      <w:r>
        <w:rPr>
          <w:rFonts w:hint="eastAsia" w:ascii="宋体" w:hAnsi="宋体"/>
          <w:szCs w:val="21"/>
        </w:rPr>
        <w:t xml:space="preserve">10.3 澄清或者修改的内容可能影响资格预审申请文件编制的，招标人或者代理机构应当在提交资格预审申请文件截止时间至少3日前，以书面形式通知所有获取资格预审文件的潜在投标人；不足3日的，招标人或者代理机构应当顺延提交资格预审申请文件的截止时间。</w:t>
      </w:r>
      <w:r/>
    </w:p>
    <w:p>
      <w:pPr>
        <w:pStyle w:val="930"/>
        <w:numPr>
          <w:ilvl w:val="0"/>
          <w:numId w:val="0"/>
        </w:numPr>
        <w:rPr>
          <w:rFonts w:hint="eastAsia" w:ascii="宋体" w:hAnsi="宋体" w:eastAsia="宋体"/>
          <w:sz w:val="21"/>
          <w:szCs w:val="21"/>
        </w:rPr>
      </w:pPr>
      <w:r>
        <w:rPr>
          <w:rFonts w:hint="eastAsia" w:ascii="宋体" w:hAnsi="宋体" w:eastAsia="宋体"/>
          <w:sz w:val="21"/>
          <w:szCs w:val="21"/>
        </w:rPr>
        <w:t xml:space="preserve">三、投标文件的编制</w:t>
      </w:r>
      <w:r/>
    </w:p>
    <w:p>
      <w:pPr>
        <w:ind w:firstLine="420"/>
        <w:rPr>
          <w:rFonts w:hint="eastAsia" w:ascii="宋体" w:hAnsi="宋体"/>
          <w:szCs w:val="21"/>
        </w:rPr>
      </w:pPr>
      <w:r>
        <w:rPr>
          <w:rFonts w:hint="eastAsia" w:ascii="宋体" w:hAnsi="宋体"/>
          <w:szCs w:val="21"/>
        </w:rPr>
        <w:t xml:space="preserve">11. 投标文件编写注意事项</w:t>
      </w:r>
      <w:r/>
    </w:p>
    <w:p>
      <w:pPr>
        <w:ind w:firstLine="420"/>
        <w:rPr>
          <w:rFonts w:hint="eastAsia" w:ascii="宋体" w:hAnsi="宋体"/>
          <w:szCs w:val="21"/>
        </w:rPr>
      </w:pPr>
      <w:r>
        <w:rPr>
          <w:rFonts w:hint="eastAsia" w:ascii="宋体" w:hAnsi="宋体"/>
          <w:szCs w:val="21"/>
        </w:rPr>
        <w:t xml:space="preserve">11.1 投标人应当仔细阅读招标文件的所有内容，在完全了解招标的内容、技术性能要求（详见第</w:t>
      </w:r>
      <w:r>
        <w:rPr>
          <w:rFonts w:hint="eastAsia" w:ascii="宋体" w:hAnsi="宋体"/>
          <w:szCs w:val="21"/>
          <w:lang w:val="en-US" w:eastAsia="zh-CN"/>
        </w:rPr>
        <w:t xml:space="preserve">五</w:t>
      </w:r>
      <w:r>
        <w:rPr>
          <w:rFonts w:hint="eastAsia" w:ascii="宋体" w:hAnsi="宋体"/>
          <w:szCs w:val="21"/>
        </w:rPr>
        <w:t xml:space="preserve">章“项目需求”）和商务条件后，按照招标文件的要求编制投标文件。投标文件应当对招标文件提出的要求和条件作出明确响应，并保证所提供的全部资料的真实性，否则作</w:t>
      </w:r>
      <w:r>
        <w:rPr>
          <w:rFonts w:hint="eastAsia" w:ascii="宋体" w:hAnsi="宋体"/>
          <w:b/>
          <w:bCs/>
          <w:szCs w:val="21"/>
        </w:rPr>
        <w:t xml:space="preserve">无效响应处理</w:t>
      </w:r>
      <w:r>
        <w:rPr>
          <w:rFonts w:hint="eastAsia" w:ascii="宋体" w:hAnsi="宋体"/>
          <w:szCs w:val="21"/>
        </w:rPr>
        <w:t xml:space="preserve">。</w:t>
      </w:r>
      <w:r/>
    </w:p>
    <w:p>
      <w:pPr>
        <w:ind w:firstLine="420"/>
        <w:rPr>
          <w:rFonts w:hint="eastAsia" w:ascii="宋体" w:hAnsi="宋体"/>
          <w:szCs w:val="21"/>
        </w:rPr>
      </w:pPr>
      <w:r>
        <w:rPr>
          <w:rFonts w:hint="eastAsia" w:ascii="宋体" w:hAnsi="宋体"/>
          <w:szCs w:val="21"/>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b/>
          <w:bCs/>
          <w:szCs w:val="21"/>
        </w:rPr>
        <w:t xml:space="preserve">作出满足或者优于原要求和条件的响应</w:t>
      </w:r>
      <w:r>
        <w:rPr>
          <w:rFonts w:hint="eastAsia" w:ascii="宋体" w:hAnsi="宋体"/>
          <w:szCs w:val="21"/>
        </w:rPr>
        <w:t xml:space="preserve">。</w:t>
      </w:r>
      <w:r/>
    </w:p>
    <w:p>
      <w:pPr>
        <w:ind w:firstLine="420"/>
        <w:rPr>
          <w:rFonts w:hint="eastAsia" w:ascii="宋体" w:hAnsi="宋体"/>
          <w:szCs w:val="21"/>
        </w:rPr>
      </w:pPr>
      <w:r>
        <w:rPr>
          <w:rFonts w:hint="eastAsia" w:ascii="宋体" w:hAnsi="宋体"/>
          <w:szCs w:val="21"/>
        </w:rPr>
        <w:t xml:space="preserve">11.3 </w:t>
      </w:r>
      <w:r>
        <w:rPr>
          <w:rFonts w:hint="eastAsia" w:ascii="宋体" w:hAnsi="宋体"/>
          <w:b/>
          <w:bCs/>
          <w:szCs w:val="21"/>
        </w:rPr>
        <w:t xml:space="preserve">招标文件中标注★号的部分为实质性要求和条件</w:t>
      </w:r>
      <w:r>
        <w:rPr>
          <w:rFonts w:hint="eastAsia" w:ascii="宋体" w:hAnsi="宋体"/>
          <w:szCs w:val="21"/>
        </w:rPr>
        <w:t xml:space="preserve">。</w:t>
      </w:r>
      <w:r/>
    </w:p>
    <w:p>
      <w:pPr>
        <w:ind w:firstLine="420"/>
        <w:rPr>
          <w:rFonts w:hint="eastAsia" w:ascii="宋体" w:hAnsi="宋体"/>
          <w:szCs w:val="21"/>
        </w:rPr>
      </w:pPr>
      <w:r>
        <w:rPr>
          <w:rFonts w:hint="eastAsia" w:ascii="宋体" w:hAnsi="宋体"/>
          <w:szCs w:val="21"/>
        </w:rPr>
        <w:t xml:space="preserve">12. 投标的语言及计量单位</w:t>
      </w:r>
      <w:r/>
    </w:p>
    <w:p>
      <w:pPr>
        <w:ind w:firstLine="420"/>
        <w:rPr>
          <w:rFonts w:hint="eastAsia" w:ascii="宋体" w:hAnsi="宋体"/>
          <w:szCs w:val="21"/>
        </w:rPr>
      </w:pPr>
      <w:r>
        <w:rPr>
          <w:rFonts w:hint="eastAsia" w:ascii="宋体" w:hAnsi="宋体"/>
          <w:szCs w:val="21"/>
        </w:rPr>
        <w:t xml:space="preserve">12.1 投标人的投标文件以及投标人与代理机构就有关投标的所有来往函电统一使用中文（特别规定除外）。</w:t>
      </w:r>
      <w:r/>
    </w:p>
    <w:p>
      <w:pPr>
        <w:ind w:firstLine="420"/>
        <w:rPr>
          <w:rFonts w:hint="eastAsia" w:ascii="宋体" w:hAnsi="宋体"/>
          <w:szCs w:val="21"/>
        </w:rPr>
      </w:pPr>
      <w:r>
        <w:rPr>
          <w:rFonts w:hint="eastAsia" w:ascii="宋体" w:hAnsi="宋体"/>
          <w:szCs w:val="21"/>
        </w:rPr>
        <w:t xml:space="preserve">12.2 投标文件中使用的计量单位除招标文件中有特殊规定外，一律使用中国法定计量单位。</w:t>
      </w:r>
      <w:r/>
    </w:p>
    <w:p>
      <w:pPr>
        <w:ind w:firstLine="420"/>
        <w:rPr>
          <w:rFonts w:hint="eastAsia" w:ascii="宋体" w:hAnsi="宋体"/>
          <w:szCs w:val="21"/>
        </w:rPr>
      </w:pPr>
      <w:r>
        <w:rPr>
          <w:rFonts w:hint="eastAsia" w:ascii="宋体" w:hAnsi="宋体"/>
          <w:szCs w:val="21"/>
        </w:rPr>
        <w:t xml:space="preserve">13. 投标文件构成</w:t>
      </w:r>
      <w:r/>
    </w:p>
    <w:p>
      <w:pPr>
        <w:ind w:firstLine="420"/>
        <w:rPr>
          <w:rFonts w:hint="eastAsia" w:ascii="宋体" w:hAnsi="宋体"/>
          <w:szCs w:val="21"/>
        </w:rPr>
      </w:pPr>
      <w:r>
        <w:rPr>
          <w:rFonts w:hint="eastAsia" w:ascii="宋体" w:hAnsi="宋体"/>
          <w:szCs w:val="21"/>
        </w:rPr>
        <w:t xml:space="preserve">13.1 投标人编制的投标文件应包括</w:t>
      </w:r>
      <w:r>
        <w:rPr>
          <w:rFonts w:hint="eastAsia" w:ascii="宋体" w:hAnsi="宋体"/>
          <w:b/>
          <w:szCs w:val="21"/>
        </w:rPr>
        <w:t xml:space="preserve">报价文件、资格审查文件和商务技术文件</w:t>
      </w:r>
      <w:r>
        <w:rPr>
          <w:rFonts w:hint="eastAsia" w:ascii="宋体" w:hAnsi="宋体"/>
          <w:szCs w:val="21"/>
        </w:rPr>
        <w:t xml:space="preserve">三部分内容。</w:t>
      </w:r>
      <w:r/>
    </w:p>
    <w:p>
      <w:pPr>
        <w:ind w:firstLine="420"/>
        <w:rPr>
          <w:rFonts w:hint="eastAsia" w:ascii="宋体" w:hAnsi="宋体"/>
          <w:szCs w:val="21"/>
        </w:rPr>
      </w:pPr>
      <w:r>
        <w:rPr>
          <w:rFonts w:hint="eastAsia" w:ascii="宋体" w:hAnsi="宋体"/>
          <w:szCs w:val="21"/>
        </w:rPr>
        <w:t xml:space="preserve">13.1.1 报价文件：</w:t>
      </w:r>
      <w:r/>
    </w:p>
    <w:p>
      <w:pPr>
        <w:ind w:firstLine="420"/>
        <w:rPr>
          <w:rFonts w:hint="eastAsia" w:ascii="宋体" w:hAnsi="宋体"/>
          <w:szCs w:val="21"/>
        </w:rPr>
      </w:pPr>
      <w:r>
        <w:rPr>
          <w:rFonts w:hint="eastAsia" w:ascii="宋体" w:hAnsi="宋体"/>
          <w:szCs w:val="21"/>
        </w:rPr>
        <w:t xml:space="preserve">（1）投标函：按第四章“投标文件格式”提供的“投标函”的格式及要求填写；</w:t>
      </w:r>
      <w:r/>
    </w:p>
    <w:p>
      <w:pPr>
        <w:ind w:firstLine="420"/>
        <w:rPr>
          <w:rFonts w:hint="eastAsia" w:ascii="宋体" w:hAnsi="宋体"/>
          <w:szCs w:val="21"/>
        </w:rPr>
      </w:pPr>
      <w:r>
        <w:rPr>
          <w:rFonts w:hint="eastAsia" w:ascii="宋体" w:hAnsi="宋体"/>
          <w:szCs w:val="21"/>
        </w:rPr>
        <w:t xml:space="preserve">（2）开标一览表：按第四章“投标文件格式”提供的“开标一览表”格式及要求填写；</w:t>
      </w:r>
      <w:r/>
    </w:p>
    <w:p>
      <w:pPr>
        <w:ind w:firstLine="420"/>
        <w:rPr>
          <w:rFonts w:hint="eastAsia" w:ascii="宋体" w:hAnsi="宋体"/>
          <w:szCs w:val="21"/>
        </w:rPr>
      </w:pPr>
      <w:r>
        <w:rPr>
          <w:rFonts w:hint="eastAsia" w:ascii="宋体" w:hAnsi="宋体"/>
          <w:szCs w:val="21"/>
        </w:rPr>
        <w:t xml:space="preserve">（3）报价明细表：格式自拟；</w:t>
      </w:r>
      <w:r/>
    </w:p>
    <w:p>
      <w:pPr>
        <w:ind w:firstLine="420"/>
        <w:rPr>
          <w:rFonts w:hint="eastAsia" w:ascii="宋体" w:hAnsi="宋体"/>
          <w:szCs w:val="21"/>
        </w:rPr>
      </w:pPr>
      <w:r>
        <w:rPr>
          <w:rFonts w:hint="eastAsia" w:ascii="宋体" w:hAnsi="宋体"/>
          <w:szCs w:val="21"/>
        </w:rPr>
        <w:t xml:space="preserve">13.1.2 资格审查文件：</w:t>
      </w:r>
      <w:r/>
    </w:p>
    <w:p>
      <w:pPr>
        <w:ind w:left="1050" w:hanging="630"/>
        <w:rPr>
          <w:rFonts w:hint="eastAsia" w:ascii="宋体" w:hAnsi="宋体"/>
          <w:szCs w:val="21"/>
        </w:rPr>
      </w:pPr>
      <w:r>
        <w:rPr>
          <w:rFonts w:hint="eastAsia" w:ascii="宋体" w:hAnsi="宋体"/>
          <w:szCs w:val="21"/>
        </w:rPr>
        <w:t xml:space="preserve">（1）法人或者其他组织的营业执照等证明文件，自然人的身份证明；</w:t>
      </w:r>
      <w:r/>
    </w:p>
    <w:p>
      <w:pPr>
        <w:ind w:left="1050" w:hanging="630"/>
        <w:rPr>
          <w:rFonts w:hint="eastAsia" w:ascii="宋体" w:hAnsi="宋体"/>
          <w:szCs w:val="21"/>
        </w:rPr>
      </w:pPr>
      <w:r>
        <w:rPr>
          <w:rFonts w:hint="eastAsia" w:ascii="宋体" w:hAnsi="宋体"/>
          <w:szCs w:val="21"/>
        </w:rPr>
        <w:t xml:space="preserve">（2）具有良好的商业信誉和健全的财务会计制度；（（提供2024年度和2025年度经审计的财务状况报告，成立不满一年不需提供）；</w:t>
      </w:r>
      <w:r/>
    </w:p>
    <w:p>
      <w:pPr>
        <w:ind w:left="1050" w:hanging="630"/>
        <w:rPr>
          <w:rFonts w:hint="eastAsia" w:ascii="宋体" w:hAnsi="宋体"/>
          <w:szCs w:val="21"/>
        </w:rPr>
      </w:pPr>
      <w:r>
        <w:rPr>
          <w:rFonts w:hint="eastAsia" w:ascii="宋体" w:hAnsi="宋体"/>
          <w:szCs w:val="21"/>
        </w:rPr>
        <w:t xml:space="preserve">（3）依法缴纳税收和社会保障资金的相关材料（税收相关材料是指：主管税务部门出具的税收证明或完税凭证或银行出具的税收缴款证明。社保相关材料是指：在人社部门或税务机关或银行缴纳社保的凭证）；</w:t>
      </w:r>
      <w:r/>
    </w:p>
    <w:p>
      <w:pPr>
        <w:ind w:firstLine="420"/>
        <w:rPr>
          <w:rFonts w:hint="eastAsia" w:ascii="宋体" w:hAnsi="宋体"/>
          <w:szCs w:val="21"/>
        </w:rPr>
      </w:pPr>
      <w:r>
        <w:rPr>
          <w:rFonts w:hint="eastAsia" w:ascii="宋体" w:hAnsi="宋体"/>
          <w:szCs w:val="21"/>
        </w:rPr>
        <w:t xml:space="preserve">（4）具备履行合同所必需的设备和专业技术能力的声明（第四章“投标文件格式”）；</w:t>
      </w:r>
      <w:r/>
    </w:p>
    <w:p>
      <w:pPr>
        <w:ind w:left="840" w:hanging="420"/>
        <w:rPr>
          <w:rFonts w:hint="eastAsia" w:ascii="宋体" w:hAnsi="宋体"/>
          <w:szCs w:val="21"/>
        </w:rPr>
      </w:pPr>
      <w:r>
        <w:rPr>
          <w:rFonts w:hint="eastAsia" w:ascii="宋体" w:hAnsi="宋体"/>
          <w:szCs w:val="21"/>
        </w:rPr>
        <w:t xml:space="preserve">（5）参加政府采购活动前三年内在经营活动中没有重大违法记录的书面声明（第四章“投标文件格式”）；</w:t>
      </w:r>
      <w:r/>
    </w:p>
    <w:p>
      <w:pPr>
        <w:ind w:left="840" w:hanging="420"/>
        <w:rPr>
          <w:rFonts w:hint="eastAsia" w:ascii="宋体" w:hAnsi="宋体"/>
          <w:szCs w:val="21"/>
        </w:rPr>
      </w:pPr>
      <w:r>
        <w:rPr>
          <w:rFonts w:hint="eastAsia" w:ascii="宋体" w:hAnsi="宋体"/>
          <w:szCs w:val="21"/>
        </w:rPr>
        <w:t xml:space="preserve">（6）法定代表人授权委托书原件（第四章“投标文件格式”），附法定代表人和委托代理人身份证明复印件（如果使用第二代身份证应提供正、反面复印件，如非中国国籍应提供护照复印件，要求证件有效并与法定代表人授权委托书相符）； </w:t>
      </w:r>
      <w:r/>
    </w:p>
    <w:p>
      <w:pPr>
        <w:ind w:firstLine="420"/>
        <w:rPr>
          <w:rFonts w:hint="eastAsia" w:ascii="宋体" w:hAnsi="宋体"/>
          <w:szCs w:val="21"/>
        </w:rPr>
      </w:pPr>
      <w:r>
        <w:rPr>
          <w:rFonts w:hint="eastAsia" w:ascii="宋体" w:hAnsi="宋体"/>
          <w:szCs w:val="21"/>
        </w:rPr>
        <w:t xml:space="preserve">（7）具备法律、行政法规规定的其他条件的证明材料；</w:t>
      </w:r>
      <w:r/>
    </w:p>
    <w:p>
      <w:pPr>
        <w:ind w:firstLine="420"/>
        <w:rPr>
          <w:rFonts w:hint="eastAsia" w:ascii="宋体" w:hAnsi="宋体"/>
          <w:szCs w:val="21"/>
        </w:rPr>
      </w:pPr>
      <w:r>
        <w:rPr>
          <w:rFonts w:hint="eastAsia" w:ascii="宋体" w:hAnsi="宋体"/>
          <w:szCs w:val="21"/>
        </w:rPr>
        <w:t xml:space="preserve">（8）其它资格条件规定的证明材料（见第一章“招标公告”）。</w:t>
      </w:r>
      <w:r/>
    </w:p>
    <w:p>
      <w:pPr>
        <w:ind w:firstLine="420"/>
        <w:rPr>
          <w:rFonts w:hint="eastAsia" w:ascii="宋体" w:hAnsi="宋体"/>
          <w:szCs w:val="21"/>
        </w:rPr>
      </w:pPr>
      <w:r>
        <w:rPr>
          <w:rFonts w:hint="eastAsia" w:ascii="宋体" w:hAnsi="宋体"/>
          <w:szCs w:val="21"/>
        </w:rPr>
        <w:t xml:space="preserve">13.1.3 商务技术文件：</w:t>
      </w:r>
      <w:r/>
    </w:p>
    <w:p>
      <w:pPr>
        <w:ind w:firstLine="420"/>
        <w:rPr>
          <w:rFonts w:hint="eastAsia" w:ascii="宋体" w:hAnsi="宋体"/>
          <w:szCs w:val="21"/>
        </w:rPr>
      </w:pPr>
      <w:r>
        <w:rPr>
          <w:rFonts w:hint="eastAsia" w:ascii="宋体" w:hAnsi="宋体"/>
          <w:szCs w:val="21"/>
        </w:rPr>
        <w:t xml:space="preserve">商务技术文件应包含但不限于以下内容：</w:t>
      </w:r>
      <w:r/>
    </w:p>
    <w:p>
      <w:pPr>
        <w:ind w:firstLine="420"/>
        <w:rPr>
          <w:rFonts w:hint="eastAsia" w:ascii="宋体" w:hAnsi="宋体"/>
          <w:szCs w:val="21"/>
        </w:rPr>
      </w:pPr>
      <w:r>
        <w:rPr>
          <w:rFonts w:hint="eastAsia" w:ascii="宋体" w:hAnsi="宋体"/>
          <w:szCs w:val="21"/>
        </w:rPr>
        <w:t xml:space="preserve">（1）商务条款偏离表：按第四章“投标文件格式”提供的“商务条款偏离表”的格式及要求，并根据投标人投标承诺的商务条件与“合同条款”“项目需求”的差异填写；（必须提交，否则该投标人投标无效）</w:t>
      </w:r>
      <w:r/>
    </w:p>
    <w:p>
      <w:pPr>
        <w:ind w:firstLine="420"/>
        <w:rPr>
          <w:rFonts w:hint="eastAsia" w:ascii="宋体" w:hAnsi="宋体"/>
          <w:szCs w:val="21"/>
        </w:rPr>
      </w:pPr>
      <w:r>
        <w:rPr>
          <w:rFonts w:hint="eastAsia" w:ascii="宋体" w:hAnsi="宋体"/>
          <w:szCs w:val="21"/>
        </w:rPr>
        <w:t xml:space="preserve">（2）售后服务承诺书，按第四章“投标文件格式”提供的“售后服务承诺书”的格式及要求填写；（必须提交，否则该投标人投标无效）</w:t>
      </w:r>
      <w:r/>
    </w:p>
    <w:p>
      <w:pPr>
        <w:ind w:firstLine="420"/>
        <w:rPr>
          <w:rFonts w:hint="eastAsia" w:ascii="宋体" w:hAnsi="宋体"/>
          <w:szCs w:val="21"/>
        </w:rPr>
      </w:pPr>
      <w:r>
        <w:rPr>
          <w:rFonts w:hint="eastAsia" w:ascii="宋体" w:hAnsi="宋体"/>
          <w:szCs w:val="21"/>
        </w:rPr>
        <w:t xml:space="preserve">（3）技术规格偏离表：按第四章“投标文件格式”提供的“技术规格偏离表”的格式及要求，根据投标人投标的服务与“项目需求”及相关技术规格要求的差异填写；（必须提交，否则该投标人投标无效）</w:t>
      </w:r>
      <w:r/>
    </w:p>
    <w:p>
      <w:pPr>
        <w:ind w:firstLine="420"/>
        <w:rPr>
          <w:rFonts w:hint="eastAsia" w:ascii="宋体" w:hAnsi="宋体"/>
          <w:szCs w:val="21"/>
        </w:rPr>
      </w:pPr>
      <w:r>
        <w:rPr>
          <w:rFonts w:hint="eastAsia" w:ascii="宋体" w:hAnsi="宋体"/>
          <w:szCs w:val="21"/>
        </w:rPr>
        <w:t xml:space="preserve">（4）产品技术资料，如主要技术指标或参数及性能的详细说明等</w:t>
      </w:r>
      <w:r/>
    </w:p>
    <w:p>
      <w:pPr>
        <w:ind w:firstLine="420"/>
        <w:rPr>
          <w:rFonts w:hint="eastAsia" w:ascii="宋体" w:hAnsi="宋体"/>
          <w:szCs w:val="21"/>
        </w:rPr>
      </w:pPr>
      <w:r>
        <w:rPr>
          <w:rFonts w:hint="eastAsia" w:ascii="宋体" w:hAnsi="宋体"/>
          <w:szCs w:val="21"/>
        </w:rPr>
        <w:t xml:space="preserve">（5）招标文件规定的其他文件；</w:t>
      </w:r>
      <w:r/>
    </w:p>
    <w:p>
      <w:pPr>
        <w:ind w:firstLine="420"/>
        <w:rPr>
          <w:rFonts w:hint="eastAsia" w:ascii="宋体" w:hAnsi="宋体"/>
          <w:szCs w:val="21"/>
        </w:rPr>
      </w:pPr>
      <w:r>
        <w:rPr>
          <w:rFonts w:hint="eastAsia" w:ascii="宋体" w:hAnsi="宋体"/>
          <w:szCs w:val="21"/>
        </w:rPr>
        <w:t xml:space="preserve">（6）其它（见第一章“招标公告”、第</w:t>
      </w:r>
      <w:r>
        <w:rPr>
          <w:rFonts w:hint="eastAsia" w:ascii="宋体" w:hAnsi="宋体"/>
          <w:szCs w:val="21"/>
          <w:lang w:val="en-US" w:eastAsia="zh-CN"/>
        </w:rPr>
        <w:t xml:space="preserve">五</w:t>
      </w:r>
      <w:r>
        <w:rPr>
          <w:rFonts w:hint="eastAsia" w:ascii="宋体" w:hAnsi="宋体"/>
          <w:szCs w:val="21"/>
        </w:rPr>
        <w:t xml:space="preserve">章“项目需求”）。</w:t>
      </w:r>
      <w:r/>
    </w:p>
    <w:p>
      <w:pPr>
        <w:ind w:firstLine="420"/>
        <w:rPr>
          <w:rFonts w:hint="eastAsia" w:ascii="宋体" w:hAnsi="宋体"/>
          <w:szCs w:val="21"/>
        </w:rPr>
      </w:pPr>
      <w:r>
        <w:rPr>
          <w:rFonts w:hint="eastAsia" w:ascii="宋体" w:hAnsi="宋体"/>
          <w:szCs w:val="21"/>
        </w:rPr>
        <w:t xml:space="preserve">14. 投标文件的格式要求</w:t>
      </w:r>
      <w:r/>
    </w:p>
    <w:p>
      <w:pPr>
        <w:ind w:firstLine="420"/>
        <w:rPr>
          <w:rFonts w:hint="eastAsia" w:ascii="宋体" w:hAnsi="宋体"/>
          <w:szCs w:val="21"/>
        </w:rPr>
      </w:pPr>
      <w:r>
        <w:rPr>
          <w:rFonts w:hint="eastAsia" w:ascii="宋体" w:hAnsi="宋体"/>
          <w:szCs w:val="21"/>
        </w:rPr>
        <w:t xml:space="preserve">14.1 投标人必须按第四章“投标文件格式”提供的格式完整地填写“投标函”“开标一览表”“报价明细表”“具备履行合同所必需的设备和专业技术能力的声明及证明材料”“参加政府采购活动前3年内在经营活动中没有重大违法记录的书面声明”“法定代表人授权委托书”“商务条款偏离表”“售后服务承诺书”“技术规格偏离表”“项目需求响应方案”</w:t>
      </w:r>
      <w:r>
        <w:rPr>
          <w:rFonts w:hint="eastAsia" w:ascii="宋体" w:hAnsi="宋体"/>
          <w:szCs w:val="21"/>
          <w:lang w:val="en-US" w:eastAsia="zh-CN"/>
        </w:rPr>
        <w:t xml:space="preserve">和无拖欠服务员工工资承诺书</w:t>
      </w:r>
      <w:r>
        <w:rPr>
          <w:rFonts w:hint="eastAsia" w:ascii="宋体" w:hAnsi="宋体"/>
          <w:szCs w:val="21"/>
        </w:rPr>
        <w:t xml:space="preserve">等。</w:t>
      </w:r>
      <w:r/>
    </w:p>
    <w:p>
      <w:pPr>
        <w:ind w:firstLine="420"/>
        <w:rPr>
          <w:rFonts w:hint="eastAsia" w:ascii="宋体" w:hAnsi="宋体"/>
          <w:szCs w:val="21"/>
        </w:rPr>
      </w:pPr>
      <w:r>
        <w:rPr>
          <w:rFonts w:hint="eastAsia" w:ascii="宋体" w:hAnsi="宋体"/>
          <w:szCs w:val="21"/>
        </w:rPr>
        <w:t xml:space="preserve">15. 投标报价</w:t>
      </w:r>
      <w:r/>
    </w:p>
    <w:p>
      <w:pPr>
        <w:ind w:firstLine="420"/>
        <w:rPr>
          <w:rFonts w:hint="eastAsia" w:ascii="宋体" w:hAnsi="宋体"/>
          <w:szCs w:val="21"/>
        </w:rPr>
      </w:pPr>
      <w:r>
        <w:rPr>
          <w:rFonts w:hint="eastAsia" w:ascii="宋体" w:hAnsi="宋体"/>
          <w:szCs w:val="21"/>
        </w:rPr>
        <w:t xml:space="preserve">15.1 投标报价指服务的报价和其他验收合格所需的各种费用及必要的保险费用和各项税金等所有费用的总和。投标报价为现场交货价，投标报价必须含以下部分：</w:t>
      </w:r>
      <w:r/>
    </w:p>
    <w:p>
      <w:pPr>
        <w:ind w:firstLine="420"/>
        <w:rPr>
          <w:rFonts w:hint="eastAsia" w:ascii="宋体" w:hAnsi="宋体"/>
          <w:szCs w:val="21"/>
        </w:rPr>
      </w:pPr>
      <w:r>
        <w:rPr>
          <w:rFonts w:hint="eastAsia" w:ascii="宋体" w:hAnsi="宋体"/>
          <w:szCs w:val="21"/>
        </w:rPr>
        <w:t xml:space="preserve">（1）投标的服务总价；</w:t>
      </w:r>
      <w:r/>
    </w:p>
    <w:p>
      <w:pPr>
        <w:ind w:firstLine="420"/>
        <w:rPr>
          <w:rFonts w:hint="eastAsia" w:ascii="宋体" w:hAnsi="宋体"/>
          <w:szCs w:val="21"/>
        </w:rPr>
      </w:pPr>
      <w:r>
        <w:rPr>
          <w:rFonts w:hint="eastAsia" w:ascii="宋体" w:hAnsi="宋体"/>
          <w:szCs w:val="21"/>
        </w:rPr>
        <w:t xml:space="preserve">（2）必要的保险费用和各项税金；</w:t>
      </w:r>
      <w:r/>
    </w:p>
    <w:p>
      <w:pPr>
        <w:ind w:firstLine="420"/>
        <w:rPr>
          <w:rFonts w:hint="eastAsia" w:ascii="宋体" w:hAnsi="宋体"/>
          <w:szCs w:val="21"/>
        </w:rPr>
      </w:pPr>
      <w:r>
        <w:rPr>
          <w:rFonts w:hint="eastAsia" w:ascii="宋体" w:hAnsi="宋体"/>
          <w:szCs w:val="21"/>
        </w:rPr>
        <w:t xml:space="preserve">（3）投标总价要求包含验收合格所需的各种费用。</w:t>
      </w:r>
      <w:r/>
    </w:p>
    <w:p>
      <w:pPr>
        <w:ind w:firstLine="420"/>
        <w:rPr>
          <w:rFonts w:hint="eastAsia" w:ascii="宋体" w:hAnsi="宋体"/>
          <w:szCs w:val="21"/>
        </w:rPr>
      </w:pPr>
      <w:r>
        <w:rPr>
          <w:rFonts w:hint="eastAsia" w:ascii="宋体" w:hAnsi="宋体"/>
          <w:szCs w:val="21"/>
        </w:rPr>
        <w:t xml:space="preserve">15.2 投标人可就第六章“项目需求”中的某个分标服务内容作完整唯一报价，也可就所有分标或某几个分标服务内容分别作完整唯一报价。</w:t>
      </w:r>
      <w:r/>
    </w:p>
    <w:p>
      <w:pPr>
        <w:ind w:firstLine="420"/>
        <w:rPr>
          <w:rFonts w:hint="eastAsia" w:ascii="宋体" w:hAnsi="宋体"/>
          <w:szCs w:val="21"/>
        </w:rPr>
      </w:pPr>
      <w:r>
        <w:rPr>
          <w:rFonts w:hint="eastAsia" w:ascii="宋体" w:hAnsi="宋体"/>
          <w:szCs w:val="21"/>
        </w:rPr>
        <w:t xml:space="preserve">特别提醒投标人：应根据国家收费标准并结合市场实际进行投标报价，不得以相关借口恶意明显低于成本投标，否则评标委员会有权拒绝该投标人的相应文件。</w:t>
      </w:r>
      <w:r/>
    </w:p>
    <w:p>
      <w:pPr>
        <w:ind w:firstLine="420"/>
        <w:rPr>
          <w:rFonts w:hint="eastAsia" w:ascii="宋体" w:hAnsi="宋体"/>
          <w:szCs w:val="21"/>
        </w:rPr>
      </w:pPr>
      <w:r>
        <w:rPr>
          <w:rFonts w:hint="eastAsia" w:ascii="宋体" w:hAnsi="宋体"/>
          <w:szCs w:val="21"/>
        </w:rPr>
        <w:t xml:space="preserve">15.3  最低报价不能作为中标的保证。</w:t>
      </w:r>
      <w:r/>
    </w:p>
    <w:p>
      <w:pPr>
        <w:ind w:firstLine="420"/>
        <w:rPr>
          <w:rFonts w:hint="eastAsia" w:ascii="宋体" w:hAnsi="宋体"/>
          <w:szCs w:val="21"/>
        </w:rPr>
      </w:pPr>
      <w:r>
        <w:rPr>
          <w:rFonts w:hint="eastAsia" w:ascii="宋体" w:hAnsi="宋体"/>
          <w:szCs w:val="21"/>
        </w:rPr>
        <w:t xml:space="preserve">16. 投标货币</w:t>
      </w:r>
      <w:r/>
    </w:p>
    <w:p>
      <w:pPr>
        <w:ind w:firstLine="420"/>
        <w:rPr>
          <w:rFonts w:hint="eastAsia" w:ascii="宋体" w:hAnsi="宋体"/>
          <w:szCs w:val="21"/>
        </w:rPr>
      </w:pPr>
      <w:r>
        <w:rPr>
          <w:rFonts w:hint="eastAsia" w:ascii="宋体" w:hAnsi="宋体"/>
          <w:szCs w:val="21"/>
        </w:rPr>
        <w:t xml:space="preserve">16.1 投标应以人民币报价。</w:t>
      </w:r>
      <w:r/>
    </w:p>
    <w:p>
      <w:pPr>
        <w:ind w:firstLine="420"/>
        <w:rPr>
          <w:rFonts w:hint="eastAsia" w:ascii="宋体" w:hAnsi="宋体"/>
          <w:szCs w:val="21"/>
        </w:rPr>
      </w:pPr>
      <w:r>
        <w:rPr>
          <w:rFonts w:hint="eastAsia" w:ascii="宋体" w:hAnsi="宋体"/>
          <w:szCs w:val="21"/>
        </w:rPr>
        <w:t xml:space="preserve">17. 投标文件有效期</w:t>
      </w:r>
      <w:r/>
    </w:p>
    <w:p>
      <w:pPr>
        <w:ind w:firstLine="420"/>
        <w:rPr>
          <w:rFonts w:hint="eastAsia" w:ascii="宋体" w:hAnsi="宋体"/>
          <w:szCs w:val="21"/>
        </w:rPr>
      </w:pPr>
      <w:r>
        <w:rPr>
          <w:rFonts w:hint="eastAsia" w:ascii="宋体" w:hAnsi="宋体"/>
          <w:szCs w:val="21"/>
        </w:rPr>
        <w:t xml:space="preserve">17.1 本项目投标文件有效期为：投标文件接收截止时间结束后60天内。</w:t>
      </w:r>
      <w:r/>
    </w:p>
    <w:p>
      <w:pPr>
        <w:ind w:firstLine="420"/>
        <w:rPr>
          <w:rFonts w:hint="eastAsia" w:ascii="宋体" w:hAnsi="宋体"/>
          <w:szCs w:val="21"/>
        </w:rPr>
      </w:pPr>
      <w:r>
        <w:rPr>
          <w:rFonts w:hint="eastAsia" w:ascii="宋体" w:hAnsi="宋体"/>
          <w:szCs w:val="21"/>
        </w:rPr>
        <w:t xml:space="preserve">17.2 在特殊情况下，代理机构可与投标人协商延长投标文件的有效期，这种要求与答复均应以书面形式提交。</w:t>
      </w:r>
      <w:r/>
    </w:p>
    <w:p>
      <w:pPr>
        <w:ind w:firstLine="420"/>
        <w:rPr>
          <w:rFonts w:hint="eastAsia" w:ascii="宋体" w:hAnsi="宋体"/>
          <w:szCs w:val="21"/>
        </w:rPr>
      </w:pPr>
      <w:r>
        <w:rPr>
          <w:rFonts w:hint="eastAsia" w:ascii="宋体" w:hAnsi="宋体"/>
          <w:szCs w:val="21"/>
        </w:rPr>
        <w:t xml:space="preserve">18. </w:t>
      </w:r>
      <w:r>
        <w:rPr>
          <w:rFonts w:hint="eastAsia" w:ascii="宋体" w:hAnsi="宋体"/>
          <w:b/>
          <w:szCs w:val="21"/>
        </w:rPr>
        <w:t xml:space="preserve"> 投标文件的制作和签署</w:t>
      </w:r>
      <w:r/>
    </w:p>
    <w:p>
      <w:pPr>
        <w:ind w:firstLine="420"/>
        <w:rPr>
          <w:rFonts w:hint="eastAsia" w:ascii="宋体" w:hAnsi="宋体"/>
          <w:szCs w:val="21"/>
        </w:rPr>
      </w:pPr>
      <w:r>
        <w:rPr>
          <w:rFonts w:hint="eastAsia" w:ascii="宋体" w:hAnsi="宋体"/>
          <w:szCs w:val="21"/>
        </w:rPr>
        <w:t xml:space="preserve">18.1投标文件应按第四章“投标文件相关格式”进行编写，如有必要可自行增加，作为投标文件的组成部分。</w:t>
      </w:r>
      <w:r/>
    </w:p>
    <w:p>
      <w:pPr>
        <w:ind w:firstLine="420"/>
        <w:rPr>
          <w:rFonts w:hint="eastAsia" w:ascii="宋体" w:hAnsi="宋体"/>
          <w:szCs w:val="21"/>
        </w:rPr>
      </w:pPr>
      <w:r>
        <w:rPr>
          <w:rFonts w:hint="eastAsia" w:ascii="宋体" w:hAnsi="宋体"/>
          <w:szCs w:val="21"/>
        </w:rPr>
        <w:t xml:space="preserve">18.2电子投标文件应使用“电子招标投标交易平台”可接受的投标文件制作工具进行编制、签章和加密，并在投标截止期前上传至“电子招标投标交易平台”中。</w:t>
      </w:r>
      <w:r/>
    </w:p>
    <w:p>
      <w:pPr>
        <w:ind w:firstLine="420"/>
        <w:rPr>
          <w:rFonts w:hint="eastAsia" w:ascii="宋体" w:hAnsi="宋体"/>
          <w:szCs w:val="21"/>
        </w:rPr>
      </w:pPr>
      <w:r>
        <w:rPr>
          <w:rFonts w:hint="eastAsia" w:ascii="宋体" w:hAnsi="宋体"/>
          <w:szCs w:val="21"/>
        </w:rPr>
        <w:t xml:space="preserve">19. 投标保证金：根据苏财购〔2020〕52号规定，本项目不收取投标保证金。</w:t>
      </w:r>
      <w:r/>
    </w:p>
    <w:p>
      <w:pPr>
        <w:pStyle w:val="930"/>
        <w:numPr>
          <w:ilvl w:val="0"/>
          <w:numId w:val="0"/>
        </w:numPr>
        <w:rPr>
          <w:rFonts w:hint="eastAsia" w:ascii="宋体" w:hAnsi="宋体" w:eastAsia="宋体"/>
          <w:sz w:val="21"/>
          <w:szCs w:val="21"/>
        </w:rPr>
      </w:pPr>
      <w:r>
        <w:rPr>
          <w:rFonts w:hint="eastAsia" w:ascii="宋体" w:hAnsi="宋体" w:eastAsia="宋体"/>
          <w:sz w:val="21"/>
          <w:szCs w:val="21"/>
        </w:rPr>
        <w:t xml:space="preserve">四、投标文件的提交</w:t>
      </w:r>
      <w:r/>
    </w:p>
    <w:p>
      <w:pPr>
        <w:ind w:firstLine="420"/>
        <w:rPr>
          <w:rFonts w:hint="eastAsia" w:ascii="宋体" w:hAnsi="宋体"/>
          <w:szCs w:val="21"/>
        </w:rPr>
      </w:pPr>
      <w:r>
        <w:rPr>
          <w:rFonts w:hint="eastAsia" w:ascii="宋体" w:hAnsi="宋体"/>
          <w:szCs w:val="21"/>
        </w:rPr>
        <w:t xml:space="preserve">20. 投标文件的密封与标记</w:t>
      </w:r>
      <w:r/>
    </w:p>
    <w:p>
      <w:pPr>
        <w:ind w:firstLine="420"/>
        <w:rPr>
          <w:rFonts w:hint="eastAsia" w:ascii="宋体" w:hAnsi="宋体"/>
          <w:szCs w:val="21"/>
        </w:rPr>
      </w:pPr>
      <w:r>
        <w:rPr>
          <w:rFonts w:hint="eastAsia" w:ascii="宋体" w:hAnsi="宋体"/>
          <w:szCs w:val="21"/>
        </w:rPr>
        <w:t xml:space="preserve">无</w:t>
      </w:r>
      <w:r/>
    </w:p>
    <w:p>
      <w:pPr>
        <w:ind w:firstLine="420"/>
        <w:rPr>
          <w:rFonts w:hint="eastAsia" w:ascii="宋体" w:hAnsi="宋体"/>
          <w:szCs w:val="21"/>
        </w:rPr>
      </w:pPr>
      <w:r>
        <w:rPr>
          <w:rFonts w:hint="eastAsia" w:ascii="宋体" w:hAnsi="宋体"/>
          <w:szCs w:val="21"/>
        </w:rPr>
        <w:t xml:space="preserve">21. 提交投标文件截止时间和地点</w:t>
      </w:r>
      <w:r/>
    </w:p>
    <w:p>
      <w:pPr>
        <w:ind w:firstLine="420"/>
        <w:rPr>
          <w:rFonts w:hint="eastAsia" w:ascii="宋体" w:hAnsi="宋体"/>
          <w:szCs w:val="21"/>
        </w:rPr>
      </w:pPr>
      <w:r>
        <w:rPr>
          <w:rFonts w:hint="eastAsia" w:ascii="宋体" w:hAnsi="宋体"/>
          <w:szCs w:val="21"/>
        </w:rPr>
        <w:t xml:space="preserve">21.1 投标文件的提交不得迟于“招标公告”规定的提交投标文件截止时间，</w:t>
      </w:r>
      <w:r>
        <w:rPr>
          <w:rFonts w:hint="eastAsia" w:ascii="宋体" w:hAnsi="宋体"/>
          <w:b/>
          <w:bCs/>
          <w:szCs w:val="21"/>
        </w:rPr>
        <w:t xml:space="preserve">否则不予接收</w:t>
      </w:r>
      <w:r>
        <w:rPr>
          <w:rFonts w:hint="eastAsia" w:ascii="宋体" w:hAnsi="宋体"/>
          <w:szCs w:val="21"/>
        </w:rPr>
        <w:t xml:space="preserve">。</w:t>
      </w:r>
      <w:r/>
    </w:p>
    <w:p>
      <w:pPr>
        <w:ind w:firstLine="420"/>
        <w:rPr>
          <w:rFonts w:hint="eastAsia" w:ascii="宋体" w:hAnsi="宋体"/>
          <w:szCs w:val="21"/>
        </w:rPr>
      </w:pPr>
      <w:r>
        <w:rPr>
          <w:rFonts w:hint="eastAsia" w:ascii="宋体" w:hAnsi="宋体"/>
          <w:szCs w:val="21"/>
        </w:rPr>
        <w:t xml:space="preserve">21.2 </w:t>
      </w:r>
      <w:r>
        <w:rPr>
          <w:rFonts w:hint="eastAsia" w:ascii="宋体" w:hAnsi="宋体"/>
          <w:bCs/>
          <w:szCs w:val="21"/>
        </w:rPr>
        <w:t xml:space="preserve">投标文件提交截止时间前完成网上投标文件上传，不再要求投标人准备纸质文件。中标单位在领取中标通知书时需提供4份完整投标文件，其中正本一份，副本三份。</w:t>
      </w:r>
      <w:r/>
    </w:p>
    <w:p>
      <w:pPr>
        <w:pStyle w:val="930"/>
        <w:numPr>
          <w:ilvl w:val="0"/>
          <w:numId w:val="0"/>
        </w:numPr>
        <w:rPr>
          <w:rFonts w:hint="eastAsia" w:ascii="宋体" w:hAnsi="宋体" w:eastAsia="宋体"/>
          <w:sz w:val="21"/>
          <w:szCs w:val="21"/>
        </w:rPr>
      </w:pPr>
      <w:r>
        <w:rPr>
          <w:rFonts w:hint="eastAsia" w:ascii="宋体" w:hAnsi="宋体" w:eastAsia="宋体"/>
          <w:sz w:val="21"/>
          <w:szCs w:val="21"/>
        </w:rPr>
        <w:t xml:space="preserve">五、开标与评标</w:t>
      </w:r>
      <w:r/>
    </w:p>
    <w:p>
      <w:pPr>
        <w:ind w:firstLine="420"/>
        <w:jc w:val="left"/>
        <w:rPr>
          <w:rFonts w:hint="eastAsia" w:ascii="宋体" w:hAnsi="宋体"/>
          <w:szCs w:val="21"/>
        </w:rPr>
      </w:pPr>
      <w:r>
        <w:rPr>
          <w:rFonts w:hint="eastAsia" w:ascii="宋体" w:hAnsi="宋体"/>
          <w:szCs w:val="21"/>
        </w:rPr>
        <w:t xml:space="preserve">22. 开标</w:t>
      </w:r>
      <w:r/>
    </w:p>
    <w:p>
      <w:pPr>
        <w:pStyle w:val="975"/>
        <w:ind w:firstLine="420"/>
        <w:jc w:val="both"/>
        <w:spacing w:before="0" w:beforeAutospacing="0" w:after="0" w:afterAutospacing="0"/>
        <w:shd w:val="clear" w:color="auto" w:fill="ffffff"/>
        <w:rPr>
          <w:rFonts w:hint="eastAsia"/>
          <w:sz w:val="21"/>
          <w:szCs w:val="21"/>
        </w:rPr>
      </w:pPr>
      <w:r>
        <w:rPr>
          <w:rFonts w:hint="eastAsia"/>
          <w:sz w:val="21"/>
          <w:szCs w:val="21"/>
        </w:rPr>
        <w:t xml:space="preserve">21.1开标应当在招标文件确定的提交投标文件截止时间的同一时间进行。开标地点应当为招标文件中预先确定的地点。</w:t>
      </w:r>
      <w:r/>
    </w:p>
    <w:p>
      <w:pPr>
        <w:pStyle w:val="975"/>
        <w:ind w:firstLine="420"/>
        <w:jc w:val="both"/>
        <w:spacing w:before="0" w:beforeAutospacing="0" w:after="0" w:afterAutospacing="0"/>
        <w:shd w:val="clear" w:color="auto" w:fill="ffffff"/>
        <w:rPr>
          <w:rFonts w:hint="eastAsia"/>
          <w:sz w:val="21"/>
          <w:szCs w:val="21"/>
        </w:rPr>
      </w:pPr>
      <w:r>
        <w:rPr>
          <w:rFonts w:hint="eastAsia"/>
          <w:sz w:val="21"/>
          <w:szCs w:val="21"/>
        </w:rPr>
        <w:t xml:space="preserve">21.2本项目采用远程不见面交易模式，通过不见面交易系统及相应的配套硬件设备（摄像头、话筒、麦克风等）完成远程解密、开标现场异议及回复、开标唱标等交互环节。</w:t>
      </w:r>
      <w:r/>
    </w:p>
    <w:p>
      <w:pPr>
        <w:ind w:firstLine="422"/>
        <w:jc w:val="left"/>
        <w:rPr>
          <w:rFonts w:hint="eastAsia" w:ascii="宋体" w:hAnsi="宋体"/>
          <w:b/>
          <w:bCs/>
          <w:szCs w:val="21"/>
        </w:rPr>
      </w:pPr>
      <w:r>
        <w:rPr>
          <w:rFonts w:hint="eastAsia" w:ascii="宋体" w:hAnsi="宋体"/>
          <w:b/>
          <w:bCs/>
          <w:szCs w:val="21"/>
        </w:rPr>
        <w:t xml:space="preserve">相关要求和说明如下：</w:t>
      </w:r>
      <w:r/>
    </w:p>
    <w:p>
      <w:pPr>
        <w:ind w:firstLine="422"/>
        <w:jc w:val="left"/>
        <w:rPr>
          <w:rFonts w:hint="eastAsia" w:ascii="宋体" w:hAnsi="宋体"/>
          <w:b/>
          <w:bCs/>
          <w:szCs w:val="21"/>
        </w:rPr>
      </w:pPr>
      <w:r>
        <w:rPr>
          <w:rFonts w:hint="eastAsia" w:ascii="宋体" w:hAnsi="宋体"/>
          <w:b/>
          <w:bCs/>
          <w:szCs w:val="21"/>
        </w:rPr>
        <w:t xml:space="preserve">1.远程开标项目的时间均以</w:t>
      </w:r>
      <w:r>
        <w:rPr>
          <w:rFonts w:hint="eastAsia" w:ascii="宋体" w:hAnsi="宋体"/>
          <w:b/>
          <w:bCs/>
          <w:szCs w:val="21"/>
          <w:lang w:val="en-US" w:eastAsia="zh-CN"/>
        </w:rPr>
        <w:t xml:space="preserve">交易系统</w:t>
      </w:r>
      <w:r>
        <w:rPr>
          <w:rFonts w:hint="eastAsia" w:ascii="宋体" w:hAnsi="宋体"/>
          <w:b/>
          <w:bCs/>
          <w:szCs w:val="21"/>
        </w:rPr>
        <w:t xml:space="preserve">发布的时间为准； </w:t>
      </w:r>
      <w:r/>
    </w:p>
    <w:p>
      <w:pPr>
        <w:ind w:firstLine="422"/>
        <w:jc w:val="left"/>
        <w:rPr>
          <w:rFonts w:hint="eastAsia" w:ascii="宋体" w:hAnsi="宋体"/>
          <w:b/>
          <w:bCs/>
          <w:szCs w:val="21"/>
        </w:rPr>
      </w:pPr>
      <w:r>
        <w:rPr>
          <w:rFonts w:hint="eastAsia" w:ascii="宋体" w:hAnsi="宋体"/>
          <w:b/>
          <w:bCs/>
          <w:szCs w:val="21"/>
        </w:rPr>
        <w:t xml:space="preserve">2.开标当日，投标人不必抵达开标现场，仅需在任意地点通过</w:t>
      </w:r>
      <w:r>
        <w:rPr>
          <w:rFonts w:hint="eastAsia" w:ascii="宋体" w:hAnsi="宋体"/>
          <w:b/>
          <w:bCs/>
          <w:szCs w:val="21"/>
          <w:lang w:val="en-US" w:eastAsia="zh-CN"/>
        </w:rPr>
        <w:t xml:space="preserve">苏彩云</w:t>
      </w:r>
      <w:r>
        <w:rPr>
          <w:rFonts w:hint="eastAsia" w:ascii="宋体" w:hAnsi="宋体"/>
          <w:b/>
          <w:bCs/>
          <w:szCs w:val="21"/>
        </w:rPr>
        <w:t xml:space="preserve">不见面交易系统 参加开标会议</w:t>
      </w:r>
      <w:r>
        <w:rPr>
          <w:rFonts w:hint="eastAsia" w:ascii="宋体" w:hAnsi="宋体"/>
          <w:b/>
          <w:bCs/>
          <w:szCs w:val="21"/>
          <w:lang w:eastAsia="zh-CN"/>
        </w:rPr>
        <w:t xml:space="preserve">；</w:t>
      </w:r>
      <w:r>
        <w:rPr>
          <w:rFonts w:hint="eastAsia" w:ascii="宋体" w:hAnsi="宋体"/>
          <w:b/>
          <w:bCs/>
          <w:szCs w:val="21"/>
        </w:rPr>
        <w:t xml:space="preserve"> </w:t>
      </w:r>
      <w:r/>
    </w:p>
    <w:p>
      <w:pPr>
        <w:ind w:firstLine="422"/>
        <w:jc w:val="left"/>
        <w:rPr>
          <w:rFonts w:hint="eastAsia" w:ascii="宋体" w:hAnsi="宋体"/>
          <w:b/>
          <w:bCs/>
          <w:szCs w:val="21"/>
        </w:rPr>
      </w:pPr>
      <w:r>
        <w:rPr>
          <w:rFonts w:hint="eastAsia" w:ascii="宋体" w:hAnsi="宋体"/>
          <w:b/>
          <w:bCs/>
          <w:szCs w:val="21"/>
        </w:rPr>
        <w:t xml:space="preserve">3.投标文件递交截止时间前，招标人提前进入</w:t>
      </w:r>
      <w:r>
        <w:rPr>
          <w:rFonts w:hint="eastAsia" w:ascii="宋体" w:hAnsi="宋体"/>
          <w:b/>
          <w:bCs/>
          <w:szCs w:val="21"/>
          <w:lang w:eastAsia="zh-CN"/>
        </w:rPr>
        <w:t xml:space="preserve">苏彩云不见面交易系统</w:t>
      </w:r>
      <w:r>
        <w:rPr>
          <w:rFonts w:hint="eastAsia" w:ascii="宋体" w:hAnsi="宋体"/>
          <w:b/>
          <w:bCs/>
          <w:szCs w:val="21"/>
        </w:rPr>
        <w:t xml:space="preserve">，播放测试音频，各投标人的授权委托人提前进入不见面交易系统，根据操作手册（请在办事指南中的“下载专区”中下载）进入相应标段的开标会议区收听观看实时音视频交互效果并及时在讨论组中反馈，未按时加入开标会议区并完成登录操作的或未能在开标会议区内全程参与交互的，视为放弃交互和放弃对开评标全过程提疑的权利，投标人将无法看到解密指令、异议回复、唱标等实时情况，并承担由此导致的一切后果； </w:t>
      </w:r>
      <w:r/>
    </w:p>
    <w:p>
      <w:pPr>
        <w:ind w:firstLine="422"/>
        <w:jc w:val="left"/>
        <w:rPr>
          <w:rFonts w:hint="eastAsia" w:ascii="宋体" w:hAnsi="宋体"/>
          <w:b/>
          <w:bCs/>
          <w:szCs w:val="21"/>
        </w:rPr>
      </w:pPr>
      <w:r>
        <w:rPr>
          <w:rFonts w:hint="eastAsia" w:ascii="宋体" w:hAnsi="宋体"/>
          <w:b/>
          <w:bCs/>
          <w:szCs w:val="21"/>
        </w:rPr>
        <w:t xml:space="preserve">4.投标文件递交截止时间后，招标人将在系统内公布投标人名单情况，然后通过开标会议区发出投标文件解密的指令，投标人</w:t>
      </w:r>
      <w:r>
        <w:rPr>
          <w:rFonts w:hint="eastAsia" w:ascii="宋体" w:hAnsi="宋体"/>
          <w:b/>
          <w:bCs/>
          <w:szCs w:val="21"/>
        </w:rPr>
        <w:t xml:space="preserve">在各自地点按规定时间自行实施远程解密，投标人解密限定在发出投标文件解密的指令后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网上招投标平台发生故障，导致无法按时完成投标文件解密或开、评标工作无法进行的，可根据实际情况相应延迟解密时间或调整开、评标时间（友情提示：若投标人已领取副锁（含多把副锁）请注意正副锁的使用差别）。 </w:t>
      </w:r>
      <w:r/>
    </w:p>
    <w:p>
      <w:pPr>
        <w:ind w:firstLine="422"/>
        <w:jc w:val="left"/>
        <w:rPr>
          <w:rFonts w:hint="eastAsia" w:ascii="宋体" w:hAnsi="宋体"/>
          <w:b/>
          <w:bCs/>
          <w:szCs w:val="21"/>
        </w:rPr>
      </w:pPr>
      <w:r>
        <w:rPr>
          <w:rFonts w:hint="eastAsia" w:ascii="宋体" w:hAnsi="宋体"/>
          <w:b/>
          <w:bCs/>
          <w:szCs w:val="21"/>
        </w:rPr>
        <w:t xml:space="preserve">本项目在限定的解密时间内，只要有一家投标人解密成功，即视为网上招投标平台运行无故障。 </w:t>
      </w:r>
      <w:r/>
    </w:p>
    <w:p>
      <w:pPr>
        <w:ind w:firstLine="422"/>
        <w:jc w:val="left"/>
        <w:rPr>
          <w:rFonts w:hint="eastAsia" w:ascii="宋体" w:hAnsi="宋体"/>
          <w:b/>
          <w:bCs/>
          <w:szCs w:val="21"/>
        </w:rPr>
      </w:pPr>
      <w:r>
        <w:rPr>
          <w:rFonts w:hint="eastAsia" w:ascii="宋体" w:hAnsi="宋体"/>
          <w:b/>
          <w:bCs/>
          <w:szCs w:val="21"/>
        </w:rPr>
        <w:t xml:space="preserve">5.为顺利实现本项目开评标的远程交互，建议投标人配置的硬件设施有：高配置电脑、高速稳定的网络、电源（不间断）、CA锁、音视频设备（话筒、耳麦、高清摄像头、音响）、扫描仪、打印机、传真机、高清视频监控等；建议投标人具备的软件设施有：IE浏览器（版本必须为11及11以上），江苏省互联互通驱动。 </w:t>
      </w:r>
      <w:r/>
    </w:p>
    <w:p>
      <w:pPr>
        <w:ind w:firstLine="422"/>
        <w:jc w:val="left"/>
        <w:rPr>
          <w:rFonts w:hint="eastAsia" w:ascii="宋体" w:hAnsi="宋体"/>
          <w:b/>
          <w:bCs/>
          <w:szCs w:val="21"/>
        </w:rPr>
      </w:pPr>
      <w:r>
        <w:rPr>
          <w:rFonts w:hint="eastAsia" w:ascii="宋体" w:hAnsi="宋体"/>
          <w:b/>
          <w:bCs/>
          <w:szCs w:val="21"/>
        </w:rPr>
        <w:t xml:space="preserve">为保证交互效果，建议投标人选择封闭安静的地点参与远程交互。因投标人自身软硬件配备不齐全或发生故障等问题而导致在交互过程中出现不稳定或中断等情况的，由投标人自身承担一切后果。</w:t>
      </w:r>
      <w:r/>
    </w:p>
    <w:p>
      <w:pPr>
        <w:pStyle w:val="975"/>
        <w:ind w:firstLine="422"/>
        <w:jc w:val="both"/>
        <w:spacing w:before="0" w:beforeAutospacing="0" w:after="0" w:afterAutospacing="0"/>
        <w:shd w:val="clear" w:color="auto" w:fill="ffffff"/>
        <w:rPr>
          <w:rFonts w:hint="eastAsia"/>
          <w:b/>
          <w:bCs/>
          <w:sz w:val="21"/>
          <w:szCs w:val="21"/>
        </w:rPr>
      </w:pPr>
      <w:r>
        <w:rPr>
          <w:rFonts w:hint="eastAsia"/>
          <w:b/>
          <w:bCs/>
          <w:sz w:val="21"/>
          <w:szCs w:val="21"/>
        </w:rPr>
        <w:t xml:space="preserve">注：投标人在签到时，需填写单位名称、联系人姓名、手机号码（手机号码务必能打通，否则答疑联系不上，产生的所有后果由投标人自行承担）。</w:t>
      </w:r>
      <w:r/>
    </w:p>
    <w:p>
      <w:pPr>
        <w:pStyle w:val="975"/>
        <w:ind w:firstLine="420"/>
        <w:jc w:val="both"/>
        <w:spacing w:before="0" w:beforeAutospacing="0" w:after="0" w:afterAutospacing="0"/>
        <w:shd w:val="clear" w:color="auto" w:fill="ffffff"/>
        <w:rPr>
          <w:rFonts w:hint="eastAsia"/>
          <w:sz w:val="21"/>
          <w:szCs w:val="21"/>
        </w:rPr>
      </w:pPr>
      <w:r>
        <w:rPr>
          <w:rFonts w:hint="eastAsia"/>
          <w:sz w:val="21"/>
          <w:szCs w:val="21"/>
        </w:rPr>
        <w:t xml:space="preserve">招标人或者招标代理机构应当对开标、评标现场活动进行全程录音录像。录音录像应当清晰可辨，音像资料作为采购文件一并存档。</w:t>
      </w:r>
      <w:r/>
    </w:p>
    <w:p>
      <w:pPr>
        <w:pStyle w:val="975"/>
        <w:ind w:firstLine="420"/>
        <w:jc w:val="both"/>
        <w:spacing w:before="0" w:beforeAutospacing="0" w:after="0" w:afterAutospacing="0"/>
        <w:shd w:val="clear" w:color="auto" w:fill="ffffff"/>
        <w:rPr>
          <w:rFonts w:hint="eastAsia"/>
          <w:sz w:val="21"/>
          <w:szCs w:val="21"/>
        </w:rPr>
      </w:pPr>
      <w:r>
        <w:rPr>
          <w:rFonts w:hint="eastAsia"/>
          <w:sz w:val="21"/>
          <w:szCs w:val="21"/>
        </w:rPr>
        <w:t xml:space="preserve">21.3开标由招标人或者招标代理机构主持。评标委员会成员不得参加开标活动。</w:t>
      </w:r>
      <w:r/>
    </w:p>
    <w:p>
      <w:pPr>
        <w:pStyle w:val="975"/>
        <w:ind w:firstLine="420"/>
        <w:jc w:val="both"/>
        <w:spacing w:before="0" w:beforeAutospacing="0" w:after="0" w:afterAutospacing="0"/>
        <w:shd w:val="clear" w:color="auto" w:fill="ffffff"/>
        <w:rPr>
          <w:rFonts w:hint="eastAsia"/>
          <w:sz w:val="21"/>
          <w:szCs w:val="21"/>
        </w:rPr>
      </w:pPr>
      <w:r>
        <w:rPr>
          <w:rFonts w:hint="eastAsia"/>
          <w:sz w:val="21"/>
          <w:szCs w:val="21"/>
        </w:rPr>
        <w:t xml:space="preserve">投标人不足3家的，不得开标。</w:t>
      </w:r>
      <w:r/>
    </w:p>
    <w:p>
      <w:pPr>
        <w:pStyle w:val="975"/>
        <w:ind w:firstLine="420"/>
        <w:jc w:val="both"/>
        <w:spacing w:before="0" w:beforeAutospacing="0" w:after="0" w:afterAutospacing="0"/>
        <w:shd w:val="clear" w:color="auto" w:fill="ffffff"/>
        <w:rPr>
          <w:rFonts w:hint="eastAsia"/>
          <w:sz w:val="21"/>
          <w:szCs w:val="21"/>
        </w:rPr>
      </w:pPr>
      <w:r>
        <w:rPr>
          <w:rFonts w:hint="eastAsia"/>
          <w:sz w:val="21"/>
          <w:szCs w:val="21"/>
        </w:rPr>
        <w:t xml:space="preserve">21.4开标过程应当由招标人或者招标代理机构负责记录。</w:t>
      </w:r>
      <w:r/>
    </w:p>
    <w:p>
      <w:pPr>
        <w:pStyle w:val="975"/>
        <w:ind w:firstLine="420"/>
        <w:jc w:val="both"/>
        <w:spacing w:before="0" w:beforeAutospacing="0" w:after="0" w:afterAutospacing="0"/>
        <w:shd w:val="clear" w:color="auto" w:fill="ffffff"/>
        <w:rPr>
          <w:rFonts w:hint="eastAsia"/>
          <w:sz w:val="21"/>
          <w:szCs w:val="21"/>
        </w:rPr>
      </w:pPr>
      <w:r>
        <w:rPr>
          <w:rFonts w:hint="eastAsia"/>
          <w:sz w:val="21"/>
          <w:szCs w:val="21"/>
        </w:rPr>
        <w:t xml:space="preserve">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r/>
    </w:p>
    <w:p>
      <w:pPr>
        <w:pStyle w:val="975"/>
        <w:ind w:firstLine="420"/>
        <w:jc w:val="both"/>
        <w:spacing w:before="0" w:beforeAutospacing="0" w:after="0" w:afterAutospacing="0"/>
        <w:shd w:val="clear" w:color="auto" w:fill="ffffff"/>
        <w:rPr>
          <w:rFonts w:hint="eastAsia"/>
          <w:sz w:val="21"/>
          <w:szCs w:val="21"/>
        </w:rPr>
      </w:pPr>
      <w:r>
        <w:rPr>
          <w:rFonts w:hint="eastAsia"/>
          <w:sz w:val="21"/>
          <w:szCs w:val="21"/>
        </w:rPr>
        <w:t xml:space="preserve">投标人未提出异议的，视同认可开标结果。</w:t>
      </w:r>
      <w:r/>
    </w:p>
    <w:p>
      <w:pPr>
        <w:pStyle w:val="975"/>
        <w:ind w:firstLine="420"/>
        <w:jc w:val="both"/>
        <w:spacing w:before="0" w:beforeAutospacing="0" w:after="0" w:afterAutospacing="0"/>
        <w:shd w:val="clear" w:color="auto" w:fill="ffffff"/>
        <w:rPr>
          <w:rFonts w:hint="eastAsia"/>
          <w:sz w:val="21"/>
          <w:szCs w:val="21"/>
        </w:rPr>
      </w:pPr>
      <w:r>
        <w:rPr>
          <w:rFonts w:hint="eastAsia"/>
          <w:sz w:val="21"/>
          <w:szCs w:val="21"/>
        </w:rPr>
        <w:t xml:space="preserve">21.5公开招标数额标准以上的采购项目，投标截止后投标人不足3家或者通过资格审查或符合性审查的投标人不足3家的，除采购任务取消情形外，按照以下方式处理：</w:t>
      </w:r>
      <w:r/>
    </w:p>
    <w:p>
      <w:pPr>
        <w:pStyle w:val="975"/>
        <w:ind w:firstLine="420"/>
        <w:jc w:val="both"/>
        <w:spacing w:before="0" w:beforeAutospacing="0" w:after="0" w:afterAutospacing="0"/>
        <w:shd w:val="clear" w:color="auto" w:fill="ffffff"/>
        <w:rPr>
          <w:rFonts w:hint="eastAsia"/>
          <w:sz w:val="21"/>
          <w:szCs w:val="21"/>
        </w:rPr>
      </w:pPr>
      <w:r>
        <w:rPr>
          <w:rFonts w:hint="eastAsia"/>
          <w:sz w:val="21"/>
          <w:szCs w:val="21"/>
        </w:rPr>
        <w:t xml:space="preserve">（一）招标文件存在不合理条款或者招标程序不符合规定的，招标人、招标代理机构改正后依法重新招标；</w:t>
      </w:r>
      <w:r/>
    </w:p>
    <w:p>
      <w:pPr>
        <w:pStyle w:val="975"/>
        <w:ind w:firstLine="420"/>
        <w:jc w:val="both"/>
        <w:spacing w:before="0" w:beforeAutospacing="0" w:after="0" w:afterAutospacing="0"/>
        <w:shd w:val="clear" w:color="auto" w:fill="ffffff"/>
        <w:rPr>
          <w:rFonts w:hint="eastAsia"/>
          <w:sz w:val="21"/>
          <w:szCs w:val="21"/>
        </w:rPr>
      </w:pPr>
      <w:r>
        <w:rPr>
          <w:rFonts w:hint="eastAsia"/>
          <w:sz w:val="21"/>
          <w:szCs w:val="21"/>
        </w:rPr>
        <w:t xml:space="preserve">（二）招标文件没有不合理条款、招标程序符合规定，需要采用其他采购方式采购的，招标人应当依法报财政部门批准。</w:t>
      </w:r>
      <w:r/>
    </w:p>
    <w:p>
      <w:pPr>
        <w:pStyle w:val="975"/>
        <w:ind w:firstLine="420"/>
        <w:jc w:val="both"/>
        <w:spacing w:before="0" w:beforeAutospacing="0" w:after="0" w:afterAutospacing="0"/>
        <w:shd w:val="clear" w:color="auto" w:fill="ffffff"/>
        <w:rPr>
          <w:rFonts w:hint="eastAsia"/>
          <w:sz w:val="21"/>
          <w:szCs w:val="21"/>
        </w:rPr>
      </w:pPr>
      <w:r>
        <w:rPr>
          <w:rFonts w:hint="eastAsia"/>
          <w:sz w:val="21"/>
          <w:szCs w:val="21"/>
        </w:rPr>
        <w:t xml:space="preserve">21.6公开招标采购项目开标结束后，招标人或者招标代理机构应当依法对投标人的资格进行审查。</w:t>
      </w:r>
      <w:r/>
    </w:p>
    <w:p>
      <w:pPr>
        <w:ind w:firstLine="420"/>
        <w:jc w:val="left"/>
        <w:rPr>
          <w:rFonts w:hint="eastAsia" w:ascii="宋体" w:hAnsi="宋体"/>
          <w:szCs w:val="21"/>
        </w:rPr>
      </w:pPr>
      <w:r>
        <w:rPr>
          <w:rFonts w:hint="eastAsia" w:ascii="宋体" w:hAnsi="宋体"/>
          <w:szCs w:val="21"/>
        </w:rPr>
        <w:t xml:space="preserve">合格投标人不足3家的，不得评标。</w:t>
      </w:r>
      <w:r/>
    </w:p>
    <w:p>
      <w:pPr>
        <w:ind w:firstLine="420"/>
        <w:jc w:val="left"/>
        <w:rPr>
          <w:rFonts w:hint="eastAsia" w:ascii="宋体" w:hAnsi="宋体"/>
          <w:szCs w:val="21"/>
        </w:rPr>
      </w:pPr>
      <w:r>
        <w:rPr>
          <w:rFonts w:hint="eastAsia" w:ascii="宋体" w:hAnsi="宋体"/>
          <w:szCs w:val="21"/>
        </w:rPr>
        <w:t xml:space="preserve">23. 评标</w:t>
      </w:r>
      <w:r/>
    </w:p>
    <w:p>
      <w:pPr>
        <w:ind w:firstLine="420"/>
        <w:jc w:val="left"/>
        <w:rPr>
          <w:rFonts w:hint="eastAsia" w:ascii="宋体" w:hAnsi="宋体"/>
          <w:szCs w:val="21"/>
        </w:rPr>
      </w:pPr>
      <w:r>
        <w:rPr>
          <w:rFonts w:hint="eastAsia" w:ascii="宋体" w:hAnsi="宋体"/>
          <w:szCs w:val="21"/>
        </w:rPr>
        <w:t xml:space="preserve">23.1 成立评标委员会。评标委员会由</w:t>
      </w:r>
      <w:r>
        <w:rPr>
          <w:rFonts w:hint="eastAsia" w:ascii="宋体" w:hAnsi="宋体"/>
          <w:szCs w:val="21"/>
          <w:lang w:val="en-US" w:eastAsia="zh-CN"/>
        </w:rPr>
        <w:t xml:space="preserve">专家库随机抽取确定</w:t>
      </w:r>
      <w:r>
        <w:rPr>
          <w:rFonts w:hint="eastAsia" w:ascii="宋体" w:hAnsi="宋体"/>
          <w:szCs w:val="21"/>
        </w:rPr>
        <w:t xml:space="preserve">。</w:t>
      </w:r>
      <w:r/>
    </w:p>
    <w:p>
      <w:pPr>
        <w:ind w:firstLine="420"/>
        <w:jc w:val="left"/>
        <w:rPr>
          <w:rFonts w:hint="eastAsia" w:ascii="宋体" w:hAnsi="宋体"/>
          <w:szCs w:val="21"/>
        </w:rPr>
      </w:pPr>
      <w:r>
        <w:rPr>
          <w:rFonts w:hint="eastAsia" w:ascii="宋体" w:hAnsi="宋体"/>
          <w:szCs w:val="21"/>
        </w:rPr>
        <w:t xml:space="preserve">23.2 评标的方式。本采购项目采用不公开方式评标，评标的依据为招标文件和投标文件。</w:t>
      </w:r>
      <w:r/>
    </w:p>
    <w:p>
      <w:pPr>
        <w:ind w:firstLine="420"/>
        <w:jc w:val="left"/>
        <w:rPr>
          <w:rFonts w:hint="eastAsia" w:ascii="宋体" w:hAnsi="宋体"/>
          <w:szCs w:val="21"/>
        </w:rPr>
      </w:pPr>
      <w:r>
        <w:rPr>
          <w:rFonts w:hint="eastAsia" w:ascii="宋体" w:hAnsi="宋体"/>
          <w:szCs w:val="21"/>
        </w:rPr>
        <w:t xml:space="preserve">23.3 </w:t>
      </w:r>
      <w:r>
        <w:rPr>
          <w:rFonts w:hint="eastAsia" w:ascii="宋体" w:hAnsi="宋体"/>
          <w:bCs/>
          <w:szCs w:val="21"/>
        </w:rPr>
        <w:t xml:space="preserve">评标工作程序（</w:t>
      </w:r>
      <w:r>
        <w:rPr>
          <w:rFonts w:hint="eastAsia" w:ascii="宋体" w:hAnsi="宋体"/>
          <w:b/>
          <w:bCs/>
          <w:szCs w:val="21"/>
        </w:rPr>
        <w:t xml:space="preserve">投标文件有效期不符合招标文件要求的，该投标人投标无效</w:t>
      </w:r>
      <w:r>
        <w:rPr>
          <w:rFonts w:hint="eastAsia" w:ascii="宋体" w:hAnsi="宋体"/>
          <w:bCs/>
          <w:szCs w:val="21"/>
        </w:rPr>
        <w:t xml:space="preserve">）</w:t>
      </w:r>
      <w:r/>
    </w:p>
    <w:p>
      <w:pPr>
        <w:ind w:firstLine="420"/>
        <w:jc w:val="left"/>
        <w:rPr>
          <w:rFonts w:hint="eastAsia" w:ascii="宋体" w:hAnsi="宋体"/>
          <w:szCs w:val="21"/>
        </w:rPr>
      </w:pPr>
      <w:r>
        <w:rPr>
          <w:rFonts w:hint="eastAsia" w:ascii="宋体" w:hAnsi="宋体"/>
          <w:szCs w:val="21"/>
        </w:rPr>
        <w:t xml:space="preserve">（1）评标委员会负责具体评标事务，并独立履行下列职责：</w:t>
      </w:r>
      <w:r/>
    </w:p>
    <w:p>
      <w:pPr>
        <w:ind w:firstLine="420"/>
        <w:jc w:val="left"/>
        <w:rPr>
          <w:rFonts w:hint="eastAsia" w:ascii="宋体" w:hAnsi="宋体"/>
          <w:szCs w:val="21"/>
        </w:rPr>
      </w:pPr>
      <w:r>
        <w:rPr>
          <w:rFonts w:hint="eastAsia" w:ascii="宋体" w:hAnsi="宋体"/>
          <w:szCs w:val="21"/>
        </w:rPr>
        <w:t xml:space="preserve">①审查、评价投标文件是否符合招标文件的商务、技术等实质性要求；</w:t>
      </w:r>
      <w:r/>
    </w:p>
    <w:p>
      <w:pPr>
        <w:ind w:firstLine="420"/>
        <w:jc w:val="left"/>
        <w:rPr>
          <w:rFonts w:hint="eastAsia" w:ascii="宋体" w:hAnsi="宋体"/>
          <w:szCs w:val="21"/>
        </w:rPr>
      </w:pPr>
      <w:r>
        <w:rPr>
          <w:rFonts w:hint="eastAsia" w:ascii="宋体" w:hAnsi="宋体"/>
          <w:szCs w:val="21"/>
        </w:rPr>
        <w:t xml:space="preserve">②要求投标人对投标文件有关事项作出澄清或者说明；</w:t>
      </w:r>
      <w:r/>
    </w:p>
    <w:p>
      <w:pPr>
        <w:ind w:firstLine="420"/>
        <w:jc w:val="left"/>
        <w:rPr>
          <w:rFonts w:hint="eastAsia" w:ascii="宋体" w:hAnsi="宋体"/>
          <w:szCs w:val="21"/>
        </w:rPr>
      </w:pPr>
      <w:r>
        <w:rPr>
          <w:rFonts w:hint="eastAsia" w:ascii="宋体" w:hAnsi="宋体"/>
          <w:szCs w:val="21"/>
        </w:rPr>
        <w:t xml:space="preserve">③对投标文件进行比较和评价（对商务、技术及其他内容的比较和评价结束前，评标委员会不能接触、比较和评价投标报价）；</w:t>
      </w:r>
      <w:r/>
    </w:p>
    <w:p>
      <w:pPr>
        <w:ind w:firstLine="420"/>
        <w:jc w:val="left"/>
        <w:rPr>
          <w:rFonts w:hint="eastAsia" w:ascii="宋体" w:hAnsi="宋体"/>
          <w:szCs w:val="21"/>
        </w:rPr>
      </w:pPr>
      <w:r>
        <w:rPr>
          <w:rFonts w:hint="eastAsia" w:ascii="宋体" w:hAnsi="宋体"/>
          <w:szCs w:val="21"/>
        </w:rPr>
        <w:t xml:space="preserve">④确定中标候选人名单，以及根据招标人委托直接确定中标人；</w:t>
      </w:r>
      <w:r/>
    </w:p>
    <w:p>
      <w:pPr>
        <w:ind w:firstLine="420"/>
        <w:jc w:val="left"/>
        <w:rPr>
          <w:rFonts w:hint="eastAsia" w:ascii="宋体" w:hAnsi="宋体"/>
          <w:szCs w:val="21"/>
        </w:rPr>
      </w:pPr>
      <w:r>
        <w:rPr>
          <w:rFonts w:hint="eastAsia" w:ascii="宋体" w:hAnsi="宋体"/>
          <w:szCs w:val="21"/>
        </w:rPr>
        <w:t xml:space="preserve">⑤向招标人、代理机构或者有关部门报告评标中发现的违法行为；</w:t>
      </w:r>
      <w:r/>
    </w:p>
    <w:p>
      <w:pPr>
        <w:ind w:firstLine="420"/>
        <w:jc w:val="left"/>
        <w:rPr>
          <w:rFonts w:hint="eastAsia" w:ascii="宋体" w:hAnsi="宋体"/>
          <w:szCs w:val="21"/>
        </w:rPr>
      </w:pPr>
      <w:r>
        <w:rPr>
          <w:rFonts w:hint="eastAsia" w:ascii="宋体" w:hAnsi="宋体"/>
          <w:szCs w:val="21"/>
        </w:rPr>
        <w:t xml:space="preserve">⑥编写评标报告。</w:t>
      </w:r>
      <w:r/>
    </w:p>
    <w:p>
      <w:pPr>
        <w:ind w:firstLine="420"/>
        <w:jc w:val="left"/>
        <w:rPr>
          <w:rFonts w:hint="eastAsia" w:ascii="宋体" w:hAnsi="宋体"/>
          <w:szCs w:val="21"/>
        </w:rPr>
      </w:pPr>
      <w:r>
        <w:rPr>
          <w:rFonts w:hint="eastAsia" w:ascii="宋体" w:hAnsi="宋体"/>
          <w:szCs w:val="21"/>
        </w:rPr>
        <w:t xml:space="preserve">（2）评标委员会对符合资格的投标人的投标文件进行符合性审查，以确定其是否满足招标文件的实质性要求。</w:t>
      </w:r>
      <w:r/>
    </w:p>
    <w:p>
      <w:pPr>
        <w:ind w:firstLine="422"/>
        <w:jc w:val="left"/>
        <w:rPr>
          <w:rFonts w:hint="eastAsia" w:ascii="宋体" w:hAnsi="宋体"/>
          <w:b/>
          <w:szCs w:val="21"/>
        </w:rPr>
      </w:pPr>
      <w:r>
        <w:rPr>
          <w:rFonts w:hint="eastAsia" w:ascii="宋体" w:hAnsi="宋体"/>
          <w:b/>
          <w:szCs w:val="21"/>
        </w:rPr>
        <w:t xml:space="preserve">符合性检查</w:t>
      </w:r>
      <w:r>
        <w:rPr>
          <w:rFonts w:hint="eastAsia" w:ascii="宋体" w:hAnsi="宋体"/>
          <w:szCs w:val="21"/>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20"/>
        <w:jc w:val="left"/>
        <w:rPr>
          <w:rFonts w:hint="eastAsia" w:ascii="宋体" w:hAnsi="宋体"/>
          <w:szCs w:val="21"/>
        </w:rPr>
      </w:pPr>
      <w:r>
        <w:rPr>
          <w:rFonts w:hint="eastAsia" w:ascii="宋体" w:hAnsi="宋体"/>
          <w:szCs w:val="21"/>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p>
    <w:p>
      <w:pPr>
        <w:ind w:firstLine="422"/>
        <w:jc w:val="left"/>
        <w:rPr>
          <w:rFonts w:hint="eastAsia" w:ascii="宋体" w:hAnsi="宋体"/>
          <w:b/>
          <w:szCs w:val="21"/>
        </w:rPr>
      </w:pPr>
      <w:r>
        <w:rPr>
          <w:rFonts w:hint="eastAsia" w:ascii="宋体" w:hAnsi="宋体"/>
          <w:b/>
          <w:szCs w:val="21"/>
        </w:rPr>
        <w:t xml:space="preserve">所谓重大偏离或保留</w:t>
      </w:r>
      <w:r>
        <w:rPr>
          <w:rFonts w:hint="eastAsia" w:ascii="宋体" w:hAnsi="宋体"/>
          <w:szCs w:val="21"/>
        </w:rPr>
        <w:t xml:space="preserve">，是指与招标文件规定的主要技术指标或重要的商务条款或除上述以外的多项指标要求存在负偏离，或者在实质上与招标文件不一致，而且限制了合同中招标人的权利或投标人的义务，保留或给予纠正这些偏离的机会将会对其他实质性响应要求的投标人的竞争地位产生不公正的影响。重大偏离的认定需经过评标委员会2/3及以上成员的认定。</w:t>
      </w:r>
      <w:r/>
    </w:p>
    <w:p>
      <w:pPr>
        <w:ind w:firstLine="420"/>
        <w:jc w:val="left"/>
        <w:rPr>
          <w:rFonts w:hint="eastAsia" w:ascii="宋体" w:hAnsi="宋体"/>
          <w:szCs w:val="21"/>
        </w:rPr>
      </w:pPr>
      <w:r>
        <w:rPr>
          <w:rFonts w:hint="eastAsia" w:ascii="宋体" w:hAnsi="宋体"/>
          <w:szCs w:val="21"/>
        </w:rPr>
        <w:t xml:space="preserve">评标委员会决定投标文件的响应性仅基于投标文件本身的内容，而不寻求外部证据。</w:t>
      </w:r>
      <w:r/>
    </w:p>
    <w:p>
      <w:pPr>
        <w:ind w:firstLine="420"/>
        <w:jc w:val="left"/>
        <w:rPr>
          <w:rFonts w:hint="eastAsia" w:ascii="宋体" w:hAnsi="宋体"/>
          <w:szCs w:val="21"/>
        </w:rPr>
      </w:pPr>
      <w:r>
        <w:rPr>
          <w:rFonts w:hint="eastAsia" w:ascii="宋体" w:hAnsi="宋体"/>
          <w:szCs w:val="21"/>
        </w:rPr>
        <w:t xml:space="preserve">评标委员会将拒绝被确定为非实质性响应的投标人，投标人不能通过修正或撤销不符之处而使其投标成为实质性响应的投标。</w:t>
      </w:r>
      <w:r/>
    </w:p>
    <w:p>
      <w:pPr>
        <w:ind w:firstLine="420"/>
        <w:jc w:val="left"/>
        <w:rPr>
          <w:rFonts w:hint="eastAsia" w:ascii="宋体" w:hAnsi="宋体"/>
          <w:szCs w:val="21"/>
        </w:rPr>
      </w:pPr>
      <w:r>
        <w:rPr>
          <w:rFonts w:hint="eastAsia" w:ascii="宋体" w:hAnsi="宋体"/>
          <w:szCs w:val="21"/>
        </w:rPr>
        <w:t xml:space="preserve">（3）澄清有关问题。对投标文件中含义不明确、同类问题表述不一致或者有明显文字和计算错误的内容，评标委员会应当以书面形式（应当由评标委员会评委签字）要求投标人作出必要的澄清、说明或者补正。投标人的澄清、说明或者补正应当采用书面形式，由</w:t>
      </w:r>
      <w:r>
        <w:rPr>
          <w:rFonts w:hint="eastAsia" w:ascii="宋体" w:hAnsi="宋体"/>
          <w:b/>
          <w:bCs/>
          <w:szCs w:val="21"/>
        </w:rPr>
        <w:t xml:space="preserve">法定代表人</w:t>
      </w:r>
      <w:r>
        <w:rPr>
          <w:rFonts w:hint="eastAsia" w:ascii="宋体" w:hAnsi="宋体"/>
          <w:b/>
          <w:szCs w:val="21"/>
        </w:rPr>
        <w:t xml:space="preserve">或其授权的委托代理人签字</w:t>
      </w:r>
      <w:r>
        <w:rPr>
          <w:rFonts w:hint="eastAsia" w:ascii="宋体" w:hAnsi="宋体"/>
          <w:szCs w:val="21"/>
        </w:rPr>
        <w:t xml:space="preserve">，并不得超出投标文件的范围或者改变投标文件的实质性内容。投标人的澄清文件是投标文件的组成部分。</w:t>
      </w:r>
      <w:r/>
    </w:p>
    <w:p>
      <w:pPr>
        <w:ind w:firstLine="420"/>
        <w:jc w:val="left"/>
        <w:rPr>
          <w:rFonts w:hint="eastAsia" w:ascii="宋体" w:hAnsi="宋体"/>
          <w:szCs w:val="21"/>
        </w:rPr>
      </w:pPr>
      <w:r>
        <w:rPr>
          <w:rFonts w:hint="eastAsia" w:ascii="宋体" w:hAnsi="宋体"/>
          <w:szCs w:val="21"/>
        </w:rPr>
        <w:t xml:space="preserve">23.4 评标过程的保密</w:t>
      </w:r>
      <w:r/>
    </w:p>
    <w:p>
      <w:pPr>
        <w:ind w:firstLine="420"/>
        <w:jc w:val="left"/>
        <w:rPr>
          <w:rFonts w:hint="eastAsia" w:ascii="宋体" w:hAnsi="宋体"/>
          <w:szCs w:val="21"/>
        </w:rPr>
      </w:pPr>
      <w:r>
        <w:rPr>
          <w:rFonts w:hint="eastAsia" w:ascii="宋体" w:hAnsi="宋体"/>
          <w:szCs w:val="21"/>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20"/>
        <w:jc w:val="left"/>
        <w:rPr>
          <w:rFonts w:hint="eastAsia" w:ascii="宋体" w:hAnsi="宋体"/>
          <w:szCs w:val="21"/>
        </w:rPr>
      </w:pPr>
      <w:r>
        <w:rPr>
          <w:rFonts w:hint="eastAsia" w:ascii="宋体" w:hAnsi="宋体"/>
          <w:szCs w:val="21"/>
        </w:rPr>
        <w:t xml:space="preserve">24. 投标文件报价出现前后不一致的，按照下列规定修正：</w:t>
      </w:r>
      <w:r/>
    </w:p>
    <w:p>
      <w:pPr>
        <w:ind w:firstLine="420"/>
        <w:jc w:val="left"/>
        <w:rPr>
          <w:rFonts w:hint="eastAsia" w:ascii="宋体" w:hAnsi="宋体"/>
          <w:szCs w:val="21"/>
        </w:rPr>
      </w:pPr>
      <w:r>
        <w:rPr>
          <w:rFonts w:hint="eastAsia" w:ascii="宋体" w:hAnsi="宋体"/>
          <w:szCs w:val="21"/>
        </w:rPr>
        <w:t xml:space="preserve">（1）投标文件中开标一览表（报价表）内容与投标文件中相应内容不一致的，以开标一览表（报价表）为准；</w:t>
      </w:r>
      <w:r/>
    </w:p>
    <w:p>
      <w:pPr>
        <w:ind w:firstLine="420"/>
        <w:jc w:val="left"/>
        <w:rPr>
          <w:rFonts w:hint="eastAsia" w:ascii="宋体" w:hAnsi="宋体"/>
          <w:szCs w:val="21"/>
        </w:rPr>
      </w:pPr>
      <w:r>
        <w:rPr>
          <w:rFonts w:hint="eastAsia" w:ascii="宋体" w:hAnsi="宋体"/>
          <w:szCs w:val="21"/>
        </w:rPr>
        <w:t xml:space="preserve">（2）大写金额和小写金额不一致的，以大写金额为准；</w:t>
      </w:r>
      <w:r/>
    </w:p>
    <w:p>
      <w:pPr>
        <w:ind w:firstLine="420"/>
        <w:jc w:val="left"/>
        <w:rPr>
          <w:rFonts w:hint="eastAsia" w:ascii="宋体" w:hAnsi="宋体"/>
          <w:szCs w:val="21"/>
        </w:rPr>
      </w:pPr>
      <w:r>
        <w:rPr>
          <w:rFonts w:hint="eastAsia" w:ascii="宋体" w:hAnsi="宋体"/>
          <w:szCs w:val="21"/>
        </w:rPr>
        <w:t xml:space="preserve">（3）单价金额小数点或者百分比有明显错位的，以开标一览表的总价为准，并修改单价；</w:t>
      </w:r>
      <w:r/>
    </w:p>
    <w:p>
      <w:pPr>
        <w:ind w:firstLine="420"/>
        <w:jc w:val="left"/>
        <w:rPr>
          <w:rFonts w:hint="eastAsia" w:ascii="宋体" w:hAnsi="宋体"/>
          <w:szCs w:val="21"/>
        </w:rPr>
      </w:pPr>
      <w:r>
        <w:rPr>
          <w:rFonts w:hint="eastAsia" w:ascii="宋体" w:hAnsi="宋体"/>
          <w:szCs w:val="21"/>
        </w:rPr>
        <w:t xml:space="preserve">（4）总价金额与按单价汇总金额不一致的，以单价金额计算结果为准。</w:t>
      </w:r>
      <w:r/>
    </w:p>
    <w:p>
      <w:pPr>
        <w:ind w:firstLine="420"/>
        <w:jc w:val="left"/>
        <w:rPr>
          <w:rFonts w:hint="eastAsia" w:ascii="宋体" w:hAnsi="宋体"/>
          <w:szCs w:val="21"/>
        </w:rPr>
      </w:pPr>
      <w:r>
        <w:rPr>
          <w:rFonts w:hint="eastAsia" w:ascii="宋体" w:hAnsi="宋体"/>
          <w:szCs w:val="21"/>
        </w:rPr>
        <w:t xml:space="preserve">同时出现两种以上不一致的，按照前款规定的顺序修正。修正后的报价经投标人确认后产生约束力，投标人不确认的，其投标无效。</w:t>
      </w:r>
      <w:r/>
    </w:p>
    <w:p>
      <w:pPr>
        <w:ind w:firstLine="420"/>
        <w:jc w:val="left"/>
        <w:rPr>
          <w:rFonts w:hint="eastAsia" w:ascii="宋体" w:hAnsi="宋体"/>
          <w:szCs w:val="21"/>
        </w:rPr>
      </w:pPr>
      <w:r>
        <w:rPr>
          <w:rFonts w:hint="eastAsia" w:ascii="宋体" w:hAnsi="宋体"/>
          <w:szCs w:val="21"/>
        </w:rPr>
        <w:t xml:space="preserve">25. </w:t>
      </w:r>
      <w:r>
        <w:rPr>
          <w:rFonts w:hint="eastAsia" w:ascii="宋体" w:hAnsi="宋体"/>
          <w:b/>
          <w:szCs w:val="21"/>
        </w:rPr>
        <w:t xml:space="preserve">投标人有下列情况之一的，投标无效：</w:t>
      </w:r>
      <w:r/>
    </w:p>
    <w:p>
      <w:pPr>
        <w:ind w:firstLine="420"/>
        <w:jc w:val="left"/>
        <w:rPr>
          <w:rFonts w:hint="eastAsia" w:ascii="宋体" w:hAnsi="宋体"/>
          <w:szCs w:val="21"/>
        </w:rPr>
      </w:pPr>
      <w:r>
        <w:rPr>
          <w:rFonts w:hint="eastAsia" w:ascii="宋体" w:hAnsi="宋体"/>
          <w:szCs w:val="21"/>
        </w:rPr>
        <w:t xml:space="preserve">（1）未按照招标文件的规定提交投标保证金的；</w:t>
      </w:r>
      <w:r/>
    </w:p>
    <w:p>
      <w:pPr>
        <w:ind w:firstLine="420"/>
        <w:jc w:val="left"/>
        <w:rPr>
          <w:rFonts w:hint="eastAsia" w:ascii="宋体" w:hAnsi="宋体"/>
          <w:szCs w:val="21"/>
        </w:rPr>
      </w:pPr>
      <w:r>
        <w:rPr>
          <w:rFonts w:hint="eastAsia" w:ascii="宋体" w:hAnsi="宋体"/>
          <w:szCs w:val="21"/>
        </w:rPr>
        <w:t xml:space="preserve">（2）投标文件未按招标文件要求编制、签署、盖章的；</w:t>
      </w:r>
      <w:r/>
    </w:p>
    <w:p>
      <w:pPr>
        <w:ind w:firstLine="420"/>
        <w:jc w:val="left"/>
        <w:rPr>
          <w:rFonts w:hint="eastAsia" w:ascii="宋体" w:hAnsi="宋体"/>
          <w:szCs w:val="21"/>
        </w:rPr>
      </w:pPr>
      <w:r>
        <w:rPr>
          <w:rFonts w:hint="eastAsia" w:ascii="宋体" w:hAnsi="宋体"/>
          <w:szCs w:val="21"/>
        </w:rPr>
        <w:t xml:space="preserve">（3）不具备招标文件中规定的资格要求的；</w:t>
      </w:r>
      <w:r/>
    </w:p>
    <w:p>
      <w:pPr>
        <w:ind w:firstLine="420"/>
        <w:jc w:val="left"/>
        <w:rPr>
          <w:rFonts w:hint="eastAsia" w:ascii="宋体" w:hAnsi="宋体"/>
          <w:szCs w:val="21"/>
        </w:rPr>
      </w:pPr>
      <w:r>
        <w:rPr>
          <w:rFonts w:hint="eastAsia" w:ascii="宋体" w:hAnsi="宋体"/>
          <w:szCs w:val="21"/>
        </w:rPr>
        <w:t xml:space="preserve">（4）报价超过招标文件中规定的预算金额或者最高限价的；</w:t>
      </w:r>
      <w:r/>
    </w:p>
    <w:p>
      <w:pPr>
        <w:ind w:firstLine="420"/>
        <w:jc w:val="left"/>
        <w:rPr>
          <w:rFonts w:hint="eastAsia" w:ascii="宋体" w:hAnsi="宋体"/>
          <w:szCs w:val="21"/>
        </w:rPr>
      </w:pPr>
      <w:r>
        <w:rPr>
          <w:rFonts w:hint="eastAsia" w:ascii="宋体" w:hAnsi="宋体"/>
          <w:szCs w:val="21"/>
        </w:rPr>
        <w:t xml:space="preserve">（5）投标文件含有招标人不能接受的附加条件的；</w:t>
      </w:r>
      <w:r/>
    </w:p>
    <w:p>
      <w:pPr>
        <w:ind w:firstLine="420"/>
        <w:jc w:val="left"/>
        <w:rPr>
          <w:rFonts w:hint="eastAsia" w:ascii="宋体" w:hAnsi="宋体"/>
          <w:szCs w:val="21"/>
        </w:rPr>
      </w:pPr>
      <w:r>
        <w:rPr>
          <w:rFonts w:hint="eastAsia" w:ascii="宋体" w:hAnsi="宋体"/>
          <w:szCs w:val="21"/>
        </w:rPr>
        <w:t xml:space="preserve">（6）法律、法规和招标文件规定的其他无效情形。</w:t>
      </w:r>
      <w:r/>
    </w:p>
    <w:p>
      <w:pPr>
        <w:ind w:firstLine="420"/>
        <w:jc w:val="left"/>
        <w:rPr>
          <w:rFonts w:hint="eastAsia" w:ascii="宋体" w:hAnsi="宋体"/>
          <w:szCs w:val="21"/>
        </w:rPr>
      </w:pPr>
      <w:r>
        <w:rPr>
          <w:rFonts w:hint="eastAsia" w:ascii="宋体" w:hAnsi="宋体"/>
          <w:szCs w:val="21"/>
        </w:rPr>
        <w:t xml:space="preserve">26. </w:t>
      </w:r>
      <w:r>
        <w:rPr>
          <w:rFonts w:hint="eastAsia" w:ascii="宋体" w:hAnsi="宋体"/>
          <w:b/>
          <w:szCs w:val="21"/>
        </w:rPr>
        <w:t xml:space="preserve">有下列情形之一的，视为投标人串通投标，其投标无效：</w:t>
      </w:r>
      <w:r/>
    </w:p>
    <w:p>
      <w:pPr>
        <w:ind w:firstLine="420"/>
        <w:jc w:val="left"/>
        <w:rPr>
          <w:rFonts w:hint="eastAsia" w:ascii="宋体" w:hAnsi="宋体"/>
          <w:szCs w:val="21"/>
        </w:rPr>
      </w:pPr>
      <w:r>
        <w:rPr>
          <w:rFonts w:hint="eastAsia" w:ascii="宋体" w:hAnsi="宋体"/>
          <w:szCs w:val="21"/>
        </w:rPr>
        <w:t xml:space="preserve">（1）不同投标人的投标文件由同一单位或者个人编制；</w:t>
      </w:r>
      <w:r/>
    </w:p>
    <w:p>
      <w:pPr>
        <w:ind w:firstLine="420"/>
        <w:jc w:val="left"/>
        <w:rPr>
          <w:rFonts w:hint="eastAsia" w:ascii="宋体" w:hAnsi="宋体"/>
          <w:szCs w:val="21"/>
        </w:rPr>
      </w:pPr>
      <w:r>
        <w:rPr>
          <w:rFonts w:hint="eastAsia" w:ascii="宋体" w:hAnsi="宋体"/>
          <w:szCs w:val="21"/>
        </w:rPr>
        <w:t xml:space="preserve">（2）不同投标人委托同一单位或者个人办理投标事宜；</w:t>
      </w:r>
      <w:r/>
    </w:p>
    <w:p>
      <w:pPr>
        <w:ind w:firstLine="420"/>
        <w:jc w:val="left"/>
        <w:rPr>
          <w:rFonts w:hint="eastAsia" w:ascii="宋体" w:hAnsi="宋体"/>
          <w:szCs w:val="21"/>
        </w:rPr>
      </w:pPr>
      <w:r>
        <w:rPr>
          <w:rFonts w:hint="eastAsia" w:ascii="宋体" w:hAnsi="宋体"/>
          <w:szCs w:val="21"/>
        </w:rPr>
        <w:t xml:space="preserve">（3）不同投标人的投标文件载明的项目管理成员或者联系人员为同一人；</w:t>
      </w:r>
      <w:r/>
    </w:p>
    <w:p>
      <w:pPr>
        <w:ind w:firstLine="420"/>
        <w:jc w:val="left"/>
        <w:rPr>
          <w:rFonts w:hint="eastAsia" w:ascii="宋体" w:hAnsi="宋体"/>
          <w:szCs w:val="21"/>
        </w:rPr>
      </w:pPr>
      <w:r>
        <w:rPr>
          <w:rFonts w:hint="eastAsia" w:ascii="宋体" w:hAnsi="宋体"/>
          <w:szCs w:val="21"/>
        </w:rPr>
        <w:t xml:space="preserve">（4）不同投标人的投标文件异常一致或者投标报价呈规律性差异；</w:t>
      </w:r>
      <w:r/>
    </w:p>
    <w:p>
      <w:pPr>
        <w:ind w:firstLine="420"/>
        <w:jc w:val="left"/>
        <w:rPr>
          <w:rFonts w:hint="eastAsia" w:ascii="宋体" w:hAnsi="宋体"/>
          <w:szCs w:val="21"/>
        </w:rPr>
      </w:pPr>
      <w:r>
        <w:rPr>
          <w:rFonts w:hint="eastAsia" w:ascii="宋体" w:hAnsi="宋体"/>
          <w:szCs w:val="21"/>
        </w:rPr>
        <w:t xml:space="preserve">（5）不同投标人的投标文件相互混装；</w:t>
      </w:r>
      <w:r/>
    </w:p>
    <w:p>
      <w:pPr>
        <w:ind w:firstLine="420"/>
        <w:jc w:val="left"/>
        <w:rPr>
          <w:rFonts w:hint="eastAsia" w:ascii="宋体" w:hAnsi="宋体"/>
          <w:szCs w:val="21"/>
        </w:rPr>
      </w:pPr>
      <w:r>
        <w:rPr>
          <w:rFonts w:hint="eastAsia" w:ascii="宋体" w:hAnsi="宋体"/>
          <w:szCs w:val="21"/>
        </w:rPr>
        <w:t xml:space="preserve">（6）不同投标人的投标保证金从同一单位或者个人的账户转出。</w:t>
      </w:r>
      <w:r/>
    </w:p>
    <w:p>
      <w:pPr>
        <w:ind w:firstLine="420"/>
        <w:jc w:val="left"/>
        <w:rPr>
          <w:rFonts w:hint="eastAsia" w:ascii="宋体" w:hAnsi="宋体"/>
          <w:szCs w:val="21"/>
        </w:rPr>
      </w:pPr>
      <w:r>
        <w:rPr>
          <w:rFonts w:hint="eastAsia" w:ascii="宋体" w:hAnsi="宋体"/>
          <w:szCs w:val="21"/>
        </w:rPr>
        <w:t xml:space="preserve">27. </w:t>
      </w:r>
      <w:r>
        <w:rPr>
          <w:rFonts w:hint="eastAsia" w:ascii="宋体" w:hAnsi="宋体"/>
          <w:b/>
          <w:szCs w:val="21"/>
        </w:rPr>
        <w:t xml:space="preserve">在招标采购中，出现下列情形之一的，应予废标：</w:t>
      </w:r>
      <w:r/>
    </w:p>
    <w:p>
      <w:pPr>
        <w:ind w:firstLine="420"/>
        <w:jc w:val="left"/>
        <w:rPr>
          <w:rFonts w:hint="eastAsia" w:ascii="宋体" w:hAnsi="宋体"/>
          <w:szCs w:val="21"/>
        </w:rPr>
      </w:pPr>
      <w:r>
        <w:rPr>
          <w:rFonts w:hint="eastAsia" w:ascii="宋体" w:hAnsi="宋体"/>
          <w:szCs w:val="21"/>
        </w:rPr>
        <w:t xml:space="preserve">（1）符合专业条件的投标人或者对招标文件作实质响应的投标人不足3家的；</w:t>
      </w:r>
      <w:r/>
    </w:p>
    <w:p>
      <w:pPr>
        <w:ind w:firstLine="420"/>
        <w:jc w:val="left"/>
        <w:rPr>
          <w:rFonts w:hint="eastAsia" w:ascii="宋体" w:hAnsi="宋体"/>
          <w:szCs w:val="21"/>
        </w:rPr>
      </w:pPr>
      <w:r>
        <w:rPr>
          <w:rFonts w:hint="eastAsia" w:ascii="宋体" w:hAnsi="宋体"/>
          <w:szCs w:val="21"/>
        </w:rPr>
        <w:t xml:space="preserve">（2）出现影响采购公正的违法、违规行为的；</w:t>
      </w:r>
      <w:r/>
    </w:p>
    <w:p>
      <w:pPr>
        <w:ind w:firstLine="420"/>
        <w:jc w:val="left"/>
        <w:rPr>
          <w:rFonts w:hint="eastAsia" w:ascii="宋体" w:hAnsi="宋体"/>
          <w:szCs w:val="21"/>
        </w:rPr>
      </w:pPr>
      <w:r>
        <w:rPr>
          <w:rFonts w:hint="eastAsia" w:ascii="宋体" w:hAnsi="宋体"/>
          <w:szCs w:val="21"/>
        </w:rPr>
        <w:t xml:space="preserve">（3）投标人的报价均超过了采购预算（最高限价），招标人不能支付的；</w:t>
      </w:r>
      <w:r/>
    </w:p>
    <w:p>
      <w:pPr>
        <w:ind w:firstLine="420"/>
        <w:jc w:val="left"/>
        <w:rPr>
          <w:rFonts w:hint="eastAsia" w:ascii="宋体" w:hAnsi="宋体"/>
          <w:szCs w:val="21"/>
        </w:rPr>
      </w:pPr>
      <w:r>
        <w:rPr>
          <w:rFonts w:hint="eastAsia" w:ascii="宋体" w:hAnsi="宋体"/>
          <w:szCs w:val="21"/>
        </w:rPr>
        <w:t xml:space="preserve">（4）因重大变故，采购任务取消的。</w:t>
      </w:r>
      <w:r/>
    </w:p>
    <w:p>
      <w:pPr>
        <w:ind w:firstLine="420"/>
        <w:jc w:val="left"/>
        <w:rPr>
          <w:rFonts w:hint="eastAsia" w:ascii="宋体" w:hAnsi="宋体"/>
          <w:szCs w:val="21"/>
        </w:rPr>
      </w:pPr>
      <w:r>
        <w:rPr>
          <w:rFonts w:hint="eastAsia" w:ascii="宋体" w:hAnsi="宋体"/>
          <w:szCs w:val="21"/>
        </w:rPr>
        <w:t xml:space="preserve">28. 评标原则和评标办法</w:t>
      </w:r>
      <w:r/>
    </w:p>
    <w:p>
      <w:pPr>
        <w:ind w:firstLine="420"/>
        <w:jc w:val="left"/>
        <w:rPr>
          <w:rFonts w:hint="eastAsia" w:ascii="宋体" w:hAnsi="宋体"/>
          <w:szCs w:val="21"/>
          <w:lang w:eastAsia="zh-CN"/>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rPr>
          <w:rFonts w:hint="eastAsia" w:ascii="宋体" w:hAnsi="宋体"/>
          <w:szCs w:val="21"/>
        </w:rPr>
        <w:t xml:space="preserve"> 评标原则</w:t>
      </w:r>
      <w:r/>
    </w:p>
    <w:p>
      <w:pPr>
        <w:ind w:firstLine="420"/>
        <w:jc w:val="left"/>
        <w:rPr>
          <w:rFonts w:hint="eastAsia" w:ascii="宋体" w:hAnsi="宋体"/>
          <w:szCs w:val="21"/>
        </w:rPr>
      </w:pPr>
      <w:r>
        <w:rPr>
          <w:rFonts w:hint="eastAsia" w:ascii="宋体" w:hAnsi="宋体"/>
          <w:szCs w:val="21"/>
        </w:rPr>
        <w:t xml:space="preserve">评标委员会应当公平、公正、客观，不带任何倾向性和启发性；不得向外界透露任何与评标有关的内容；任何单位和个人不得干扰、影响评标的正常进行；评标委员会及有关工作人员不得私下与投标人接触。</w:t>
      </w:r>
      <w:r/>
    </w:p>
    <w:p>
      <w:pPr>
        <w:ind w:firstLine="420"/>
        <w:jc w:val="left"/>
        <w:rPr>
          <w:rFonts w:hint="eastAsia" w:ascii="宋体" w:hAnsi="宋体"/>
          <w:szCs w:val="21"/>
          <w:lang w:eastAsia="zh-CN"/>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rPr>
          <w:rFonts w:hint="eastAsia" w:ascii="宋体" w:hAnsi="宋体"/>
          <w:szCs w:val="21"/>
        </w:rPr>
        <w:t xml:space="preserve"> 评标办法</w:t>
      </w:r>
      <w:r/>
    </w:p>
    <w:p>
      <w:pPr>
        <w:ind w:firstLine="420"/>
        <w:jc w:val="left"/>
        <w:rPr>
          <w:rFonts w:hint="eastAsia" w:ascii="宋体" w:hAnsi="宋体"/>
          <w:szCs w:val="21"/>
        </w:rPr>
      </w:pPr>
      <w:r>
        <w:rPr>
          <w:rFonts w:hint="eastAsia" w:ascii="宋体" w:hAnsi="宋体"/>
          <w:szCs w:val="21"/>
        </w:rPr>
        <w:t xml:space="preserve">详见第</w:t>
      </w:r>
      <w:r>
        <w:rPr>
          <w:rFonts w:hint="eastAsia" w:ascii="宋体" w:hAnsi="宋体"/>
          <w:szCs w:val="21"/>
          <w:lang w:val="en-US" w:eastAsia="zh-CN"/>
        </w:rPr>
        <w:t xml:space="preserve">六</w:t>
      </w:r>
      <w:r>
        <w:rPr>
          <w:rFonts w:hint="eastAsia" w:ascii="宋体" w:hAnsi="宋体"/>
          <w:szCs w:val="21"/>
        </w:rPr>
        <w:t xml:space="preserve">章“评标办法”。</w:t>
      </w:r>
      <w:r/>
    </w:p>
    <w:p>
      <w:pPr>
        <w:pStyle w:val="930"/>
        <w:numPr>
          <w:ilvl w:val="0"/>
          <w:numId w:val="0"/>
        </w:numPr>
        <w:rPr>
          <w:rFonts w:hint="eastAsia" w:ascii="宋体" w:hAnsi="宋体" w:eastAsia="宋体"/>
          <w:sz w:val="21"/>
          <w:szCs w:val="21"/>
        </w:rPr>
      </w:pPr>
      <w:r>
        <w:rPr>
          <w:rFonts w:hint="eastAsia" w:ascii="宋体" w:hAnsi="宋体" w:eastAsia="宋体"/>
          <w:sz w:val="21"/>
          <w:szCs w:val="21"/>
        </w:rPr>
        <w:t xml:space="preserve">六、中标结果</w:t>
      </w:r>
      <w:r/>
    </w:p>
    <w:p>
      <w:pPr>
        <w:ind w:firstLine="420"/>
        <w:jc w:val="left"/>
        <w:rPr>
          <w:rFonts w:hint="eastAsia" w:ascii="宋体" w:hAnsi="宋体"/>
          <w:szCs w:val="21"/>
        </w:rPr>
      </w:pPr>
      <w:r>
        <w:rPr>
          <w:rFonts w:hint="eastAsia" w:ascii="宋体" w:hAnsi="宋体"/>
          <w:szCs w:val="21"/>
        </w:rPr>
        <w:t xml:space="preserve">29. 中标人的确定</w:t>
      </w:r>
      <w:r/>
    </w:p>
    <w:p>
      <w:pPr>
        <w:ind w:firstLine="420"/>
        <w:jc w:val="left"/>
        <w:rPr>
          <w:rFonts w:hint="eastAsia" w:ascii="宋体" w:hAnsi="宋体"/>
          <w:szCs w:val="21"/>
        </w:rPr>
      </w:pPr>
      <w:r>
        <w:rPr>
          <w:rFonts w:hint="eastAsia" w:ascii="宋体" w:hAnsi="宋体"/>
          <w:szCs w:val="21"/>
        </w:rPr>
        <w:t xml:space="preserve">29.1 评标委员会按照评审得分由高到低顺序推荐3名中标候选人。</w:t>
      </w:r>
      <w:r/>
    </w:p>
    <w:p>
      <w:pPr>
        <w:ind w:firstLine="420"/>
        <w:jc w:val="left"/>
        <w:rPr>
          <w:rFonts w:hint="eastAsia" w:ascii="宋体" w:hAnsi="宋体"/>
          <w:szCs w:val="21"/>
        </w:rPr>
      </w:pPr>
      <w:r>
        <w:rPr>
          <w:rFonts w:hint="eastAsia" w:ascii="宋体" w:hAnsi="宋体"/>
          <w:szCs w:val="21"/>
        </w:rPr>
        <w:t xml:space="preserve">29.2 根据招标人的委托，由评标委员会直接确定排名第一的中标候选人为中标人。</w:t>
      </w:r>
      <w:r/>
    </w:p>
    <w:p>
      <w:pPr>
        <w:ind w:firstLine="420"/>
        <w:jc w:val="left"/>
        <w:rPr>
          <w:rFonts w:hint="eastAsia" w:ascii="宋体" w:hAnsi="宋体"/>
          <w:szCs w:val="21"/>
        </w:rPr>
      </w:pPr>
      <w:r>
        <w:rPr>
          <w:rFonts w:hint="eastAsia" w:ascii="宋体" w:hAnsi="宋体"/>
          <w:szCs w:val="21"/>
        </w:rPr>
        <w:t xml:space="preserve">30. 中标通知书</w:t>
      </w:r>
      <w:r/>
    </w:p>
    <w:p>
      <w:pPr>
        <w:ind w:firstLine="420"/>
        <w:jc w:val="left"/>
        <w:rPr>
          <w:rFonts w:hint="eastAsia" w:ascii="宋体" w:hAnsi="宋体"/>
          <w:szCs w:val="21"/>
        </w:rPr>
      </w:pPr>
      <w:r>
        <w:rPr>
          <w:rFonts w:hint="eastAsia" w:ascii="宋体" w:hAnsi="宋体"/>
          <w:szCs w:val="21"/>
        </w:rPr>
        <w:t xml:space="preserve">30.1 中标人确定后，中标结果由代理机构公告。中标公告期限为1个工作日。</w:t>
      </w:r>
      <w:r/>
    </w:p>
    <w:p>
      <w:pPr>
        <w:ind w:firstLine="420"/>
        <w:jc w:val="left"/>
        <w:rPr>
          <w:rFonts w:hint="eastAsia" w:ascii="宋体" w:hAnsi="宋体"/>
          <w:szCs w:val="21"/>
        </w:rPr>
      </w:pPr>
      <w:r>
        <w:rPr>
          <w:rFonts w:hint="eastAsia" w:ascii="宋体" w:hAnsi="宋体"/>
          <w:szCs w:val="21"/>
        </w:rPr>
        <w:t xml:space="preserve">30.2 在公告中标结果的同时，由代理机构向中标人发出中标通知书；对未通过资格审查的投标人，应当告知其未通过的原因；采用综合评分法评审的，还应当告知未中标人本人的评审得分与排序。</w:t>
      </w:r>
      <w:r/>
    </w:p>
    <w:p>
      <w:pPr>
        <w:ind w:firstLine="420"/>
        <w:jc w:val="left"/>
        <w:rPr>
          <w:rFonts w:hint="eastAsia" w:ascii="宋体" w:hAnsi="宋体"/>
          <w:szCs w:val="21"/>
        </w:rPr>
      </w:pPr>
      <w:r>
        <w:rPr>
          <w:rFonts w:hint="eastAsia" w:ascii="宋体" w:hAnsi="宋体"/>
          <w:szCs w:val="21"/>
        </w:rPr>
        <w:t xml:space="preserve">30.3 代理机构无义务向未中标投标人解释落标原因和退回投标文件。</w:t>
      </w:r>
      <w:r/>
    </w:p>
    <w:p>
      <w:pPr>
        <w:ind w:firstLine="420"/>
        <w:jc w:val="left"/>
        <w:rPr>
          <w:rFonts w:hint="eastAsia" w:ascii="宋体" w:hAnsi="宋体"/>
          <w:szCs w:val="21"/>
        </w:rPr>
      </w:pPr>
      <w:r>
        <w:rPr>
          <w:rFonts w:hint="eastAsia" w:ascii="宋体" w:hAnsi="宋体"/>
          <w:szCs w:val="21"/>
        </w:rPr>
        <w:t xml:space="preserve">31. 签订合同</w:t>
      </w:r>
      <w:r/>
    </w:p>
    <w:p>
      <w:pPr>
        <w:ind w:firstLine="420"/>
        <w:jc w:val="left"/>
        <w:rPr>
          <w:rFonts w:hint="eastAsia" w:ascii="宋体" w:hAnsi="宋体"/>
          <w:szCs w:val="21"/>
        </w:rPr>
      </w:pPr>
      <w:r>
        <w:rPr>
          <w:rFonts w:hint="eastAsia" w:ascii="宋体" w:hAnsi="宋体"/>
          <w:szCs w:val="21"/>
        </w:rPr>
        <w:t xml:space="preserve">31.1 中标人收到中标通知书后，应当按招标文件、投标文件及有关澄清承诺书的要求与招标人在三十日内签订合同，并送交代理机构备案，否则，财政部门将延期支付合同款，直至停止采购资金计划执行。招标人在采购合同签订之日起七个工作日内送一份至政府采购监督管理部门备案。</w:t>
      </w:r>
      <w:r/>
    </w:p>
    <w:p>
      <w:pPr>
        <w:ind w:firstLine="420"/>
        <w:jc w:val="left"/>
        <w:rPr>
          <w:rFonts w:hint="eastAsia" w:ascii="宋体" w:hAnsi="宋体"/>
          <w:szCs w:val="21"/>
        </w:rPr>
      </w:pPr>
      <w:r>
        <w:rPr>
          <w:rFonts w:hint="eastAsia" w:ascii="宋体" w:hAnsi="宋体"/>
          <w:szCs w:val="21"/>
        </w:rPr>
        <w:t xml:space="preserve">31.2 中标人因不可抗力或者自身原因不能履行政府采购合同的，按政府采购有关法律法规执行。</w:t>
      </w:r>
      <w:r/>
    </w:p>
    <w:p>
      <w:pPr>
        <w:ind w:firstLine="420"/>
        <w:jc w:val="left"/>
        <w:rPr>
          <w:rFonts w:hint="eastAsia" w:ascii="宋体" w:hAnsi="宋体"/>
          <w:szCs w:val="21"/>
        </w:rPr>
      </w:pPr>
      <w:r>
        <w:rPr>
          <w:rFonts w:hint="eastAsia" w:ascii="宋体" w:hAnsi="宋体"/>
          <w:szCs w:val="21"/>
        </w:rPr>
        <w:t xml:space="preserve">32. 履约保证金及质保金：详见政府采购合同。</w:t>
      </w:r>
      <w:r/>
    </w:p>
    <w:p>
      <w:pPr>
        <w:pStyle w:val="930"/>
        <w:numPr>
          <w:ilvl w:val="0"/>
          <w:numId w:val="0"/>
        </w:numPr>
        <w:rPr>
          <w:rFonts w:hint="eastAsia" w:ascii="宋体" w:hAnsi="宋体" w:eastAsia="宋体"/>
          <w:sz w:val="21"/>
          <w:szCs w:val="21"/>
        </w:rPr>
      </w:pPr>
      <w:r>
        <w:rPr>
          <w:rFonts w:hint="eastAsia" w:ascii="宋体" w:hAnsi="宋体" w:eastAsia="宋体"/>
          <w:sz w:val="21"/>
          <w:szCs w:val="21"/>
        </w:rPr>
        <w:t xml:space="preserve">七、其他事项</w:t>
      </w:r>
      <w:r/>
    </w:p>
    <w:p>
      <w:pPr>
        <w:ind w:firstLine="420"/>
        <w:rPr>
          <w:rFonts w:hint="eastAsia" w:ascii="宋体" w:hAnsi="宋体"/>
          <w:szCs w:val="21"/>
        </w:rPr>
      </w:pPr>
      <w:r>
        <w:rPr>
          <w:rFonts w:hint="eastAsia" w:ascii="宋体" w:hAnsi="宋体"/>
          <w:szCs w:val="21"/>
        </w:rPr>
        <w:t xml:space="preserve">33. 采购代理服务与其他</w:t>
      </w:r>
      <w:r/>
    </w:p>
    <w:p>
      <w:pPr>
        <w:ind w:firstLine="420"/>
        <w:rPr>
          <w:rFonts w:hint="eastAsia" w:ascii="宋体" w:hAnsi="宋体"/>
          <w:szCs w:val="21"/>
        </w:rPr>
      </w:pPr>
      <w:r>
        <w:rPr>
          <w:rFonts w:hint="eastAsia" w:ascii="宋体" w:hAnsi="宋体"/>
          <w:szCs w:val="21"/>
        </w:rPr>
        <w:t xml:space="preserve">33.</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b w:val="0"/>
          <w:bCs w:val="0"/>
          <w:szCs w:val="21"/>
        </w:rPr>
        <w:t xml:space="preserve">本项目代理服务费均由中标单位支付</w:t>
      </w:r>
      <w:r>
        <w:rPr>
          <w:rFonts w:hint="eastAsia" w:ascii="宋体" w:hAnsi="宋体"/>
          <w:szCs w:val="21"/>
        </w:rPr>
        <w:t xml:space="preserve">。</w:t>
      </w:r>
      <w:r/>
    </w:p>
    <w:p>
      <w:pPr>
        <w:ind w:firstLine="420"/>
        <w:rPr>
          <w:rFonts w:hint="eastAsia" w:ascii="宋体" w:hAnsi="宋体"/>
          <w:szCs w:val="21"/>
        </w:rPr>
      </w:pPr>
      <w:r>
        <w:rPr>
          <w:rFonts w:hint="eastAsia" w:ascii="宋体" w:hAnsi="宋体"/>
          <w:szCs w:val="21"/>
        </w:rPr>
        <w:t xml:space="preserve">注：上述费用由投标人在报价时综合考虑，不单列。</w:t>
      </w:r>
      <w:r/>
    </w:p>
    <w:p>
      <w:pPr>
        <w:ind w:firstLine="210"/>
        <w:rPr>
          <w:rFonts w:hint="eastAsia" w:ascii="宋体" w:hAnsi="宋体"/>
          <w:szCs w:val="21"/>
        </w:rPr>
      </w:pPr>
      <w:r>
        <w:rPr>
          <w:rFonts w:hint="eastAsia" w:ascii="宋体" w:hAnsi="宋体"/>
          <w:szCs w:val="21"/>
        </w:rPr>
        <w:t xml:space="preserve">34. 解释权</w:t>
      </w:r>
      <w:r/>
    </w:p>
    <w:p>
      <w:pPr>
        <w:ind w:firstLine="420"/>
        <w:rPr>
          <w:rFonts w:hint="eastAsia" w:ascii="宋体" w:hAnsi="宋体"/>
          <w:szCs w:val="21"/>
        </w:rPr>
      </w:pPr>
      <w:r>
        <w:rPr>
          <w:rFonts w:hint="eastAsia" w:ascii="宋体" w:hAnsi="宋体"/>
          <w:szCs w:val="21"/>
        </w:rPr>
        <w:t xml:space="preserve">34.1 本招标文件根据《中华人民共和国政府采购法》《中华人民共和国政府采购法实施条例》《政府采购服务和服务招标投标管理办法》及相关法律法规编制，解释权归代理机构。</w:t>
      </w:r>
      <w:r/>
    </w:p>
    <w:p>
      <w:pPr>
        <w:ind w:firstLine="420"/>
        <w:rPr>
          <w:rFonts w:hint="eastAsia" w:ascii="宋体" w:hAnsi="宋体"/>
          <w:szCs w:val="21"/>
        </w:rPr>
      </w:pPr>
      <w:r>
        <w:rPr>
          <w:rFonts w:hint="eastAsia" w:ascii="宋体" w:hAnsi="宋体"/>
          <w:szCs w:val="21"/>
        </w:rPr>
        <w:t xml:space="preserve">35. 有关事宜</w:t>
      </w:r>
      <w:r/>
    </w:p>
    <w:p>
      <w:pPr>
        <w:ind w:firstLine="420"/>
        <w:rPr>
          <w:rFonts w:hint="eastAsia" w:ascii="宋体" w:hAnsi="宋体"/>
          <w:szCs w:val="21"/>
        </w:rPr>
      </w:pPr>
      <w:r>
        <w:rPr>
          <w:rFonts w:hint="eastAsia" w:ascii="宋体" w:hAnsi="宋体"/>
          <w:szCs w:val="21"/>
        </w:rPr>
        <w:t xml:space="preserve">35.1 所有与本招标文件有关的函电和通讯地址见第一章“招标公告”。</w:t>
      </w:r>
      <w:r/>
    </w:p>
    <w:p>
      <w:pPr>
        <w:ind w:firstLine="0"/>
        <w:rPr>
          <w:rFonts w:hint="eastAsia" w:ascii="宋体" w:hAnsi="宋体"/>
          <w:b/>
          <w:bCs/>
          <w:szCs w:val="21"/>
        </w:rPr>
      </w:pPr>
      <w:r>
        <w:rPr>
          <w:rFonts w:hint="eastAsia" w:ascii="宋体" w:hAnsi="宋体"/>
          <w:b/>
          <w:bCs/>
          <w:szCs w:val="21"/>
        </w:rPr>
        <w:t xml:space="preserve">八、政策功能</w:t>
      </w:r>
      <w:r/>
    </w:p>
    <w:p>
      <w:pPr>
        <w:ind w:firstLine="0"/>
        <w:rPr>
          <w:rFonts w:hint="eastAsia" w:ascii="宋体" w:hAnsi="宋体"/>
          <w:b/>
          <w:bCs/>
          <w:szCs w:val="21"/>
          <w:lang w:val="en-US" w:eastAsia="zh-CN"/>
        </w:rPr>
      </w:pPr>
      <w:r>
        <w:rPr>
          <w:rFonts w:hint="eastAsia" w:ascii="宋体" w:hAnsi="宋体"/>
          <w:b/>
          <w:bCs/>
          <w:szCs w:val="21"/>
          <w:lang w:val="en-US" w:eastAsia="zh-CN"/>
        </w:rPr>
        <w:t xml:space="preserve">36.</w:t>
      </w:r>
      <w:r>
        <w:rPr>
          <w:rFonts w:hint="eastAsia" w:ascii="宋体" w:hAnsi="宋体"/>
          <w:szCs w:val="21"/>
        </w:rPr>
        <w:t xml:space="preserve">促进中小企业发展</w:t>
      </w:r>
      <w:r/>
    </w:p>
    <w:p>
      <w:pPr>
        <w:ind w:firstLine="420"/>
        <w:rPr>
          <w:rFonts w:hint="eastAsia" w:ascii="宋体" w:hAnsi="宋体"/>
          <w:szCs w:val="21"/>
          <w:lang w:val="en-US" w:eastAsia="zh-CN"/>
        </w:rPr>
      </w:pPr>
      <w:r>
        <w:rPr>
          <w:rFonts w:hint="eastAsia" w:ascii="宋体" w:hAnsi="宋体"/>
          <w:szCs w:val="21"/>
          <w:lang w:val="en-US" w:eastAsia="zh-CN"/>
        </w:rPr>
        <w:t xml:space="preserve">1.</w:t>
      </w:r>
      <w:r>
        <w:rPr>
          <w:rFonts w:hint="eastAsia" w:ascii="宋体" w:hAnsi="宋体"/>
          <w:szCs w:val="21"/>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20"/>
        <w:rPr>
          <w:rFonts w:hint="eastAsia" w:ascii="宋体" w:hAnsi="宋体"/>
          <w:szCs w:val="21"/>
          <w:lang w:val="en-US" w:eastAsia="zh-CN"/>
        </w:rPr>
      </w:pPr>
      <w:r>
        <w:rPr>
          <w:rFonts w:hint="eastAsia" w:ascii="宋体" w:hAnsi="宋体"/>
          <w:szCs w:val="21"/>
          <w:lang w:val="en-US" w:eastAsia="zh-CN"/>
        </w:rPr>
        <w:t xml:space="preserve">2.</w:t>
      </w:r>
      <w:r>
        <w:rPr>
          <w:rFonts w:hint="eastAsia" w:ascii="宋体" w:hAnsi="宋体"/>
          <w:szCs w:val="21"/>
        </w:rPr>
        <w:t xml:space="preserve">参加本项目政府采购活动的供应商应当提供的材料： </w:t>
      </w:r>
      <w:r/>
    </w:p>
    <w:p>
      <w:pPr>
        <w:ind w:firstLine="420"/>
        <w:rPr>
          <w:rFonts w:hint="eastAsia" w:ascii="宋体" w:hAnsi="宋体"/>
          <w:szCs w:val="21"/>
        </w:rPr>
      </w:pPr>
      <w:r>
        <w:rPr>
          <w:rFonts w:hint="eastAsia" w:ascii="宋体" w:hAnsi="宋体"/>
          <w:szCs w:val="21"/>
        </w:rPr>
        <w:t xml:space="preserve">（1）供应商为中型企业、小型企业、微型企业的，提供《中小企业声明函》（第六章 响应文件格式）。</w:t>
      </w:r>
      <w:r/>
    </w:p>
    <w:p>
      <w:pPr>
        <w:ind w:firstLine="420"/>
        <w:rPr>
          <w:rFonts w:hint="eastAsia" w:ascii="宋体" w:hAnsi="宋体"/>
          <w:szCs w:val="21"/>
        </w:rPr>
      </w:pPr>
      <w:r>
        <w:rPr>
          <w:rFonts w:hint="eastAsia" w:ascii="宋体" w:hAnsi="宋体"/>
          <w:szCs w:val="21"/>
        </w:rPr>
        <w:t xml:space="preserve">（2）符合《关于促进残疾人就业政府采购政策的通知》（财库〔2017〕141号）规定的条件并提供《残疾人福利性单位声明函》（第六章 响应文件格式）的残疾人福利性单位视同小型、微型企业。</w:t>
      </w:r>
      <w:r/>
    </w:p>
    <w:p>
      <w:pPr>
        <w:ind w:firstLine="420"/>
        <w:rPr>
          <w:rFonts w:hint="eastAsia" w:ascii="宋体" w:hAnsi="宋体"/>
          <w:szCs w:val="21"/>
        </w:rPr>
      </w:pPr>
      <w:r>
        <w:rPr>
          <w:rFonts w:hint="eastAsia" w:ascii="宋体" w:hAnsi="宋体"/>
          <w:szCs w:val="21"/>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rPr>
          <w:rFonts w:hint="eastAsia" w:ascii="宋体" w:hAnsi="宋体"/>
          <w:szCs w:val="21"/>
          <w:lang w:val="en-US" w:eastAsia="zh-CN"/>
        </w:rPr>
      </w:pPr>
      <w:r>
        <w:rPr>
          <w:rFonts w:hint="eastAsia" w:ascii="宋体" w:hAnsi="宋体"/>
          <w:szCs w:val="21"/>
          <w:lang w:val="en-US" w:eastAsia="zh-CN"/>
        </w:rPr>
        <w:t xml:space="preserve">3.</w:t>
      </w:r>
      <w:r>
        <w:rPr>
          <w:rFonts w:hint="eastAsia" w:ascii="宋体" w:hAnsi="宋体"/>
          <w:szCs w:val="21"/>
        </w:rPr>
        <w:t xml:space="preserve">享受扶持政策获得政府采购合同的，小微型企业不得将合同分包给大中型企业，中型企业不得将合同分包给大型企业。</w:t>
      </w:r>
      <w:r/>
    </w:p>
    <w:p>
      <w:pPr>
        <w:ind w:firstLine="420"/>
        <w:rPr>
          <w:rFonts w:hint="eastAsia" w:ascii="宋体" w:hAnsi="宋体"/>
          <w:szCs w:val="21"/>
          <w:lang w:val="en-US" w:eastAsia="zh-CN"/>
        </w:rPr>
      </w:pPr>
      <w:r>
        <w:rPr>
          <w:rFonts w:hint="eastAsia" w:ascii="宋体" w:hAnsi="宋体"/>
          <w:szCs w:val="21"/>
          <w:lang w:val="en-US" w:eastAsia="zh-CN"/>
        </w:rPr>
        <w:t xml:space="preserve">37.</w:t>
      </w:r>
      <w:r>
        <w:rPr>
          <w:rFonts w:hint="eastAsia" w:ascii="宋体" w:hAnsi="宋体"/>
          <w:szCs w:val="21"/>
        </w:rPr>
        <w:t xml:space="preserve">支持绿色发展</w:t>
      </w:r>
      <w:r/>
    </w:p>
    <w:p>
      <w:pPr>
        <w:ind w:firstLine="420"/>
        <w:rPr>
          <w:rFonts w:hint="eastAsia" w:ascii="宋体" w:hAnsi="宋体"/>
          <w:szCs w:val="21"/>
        </w:rPr>
      </w:pPr>
      <w:r>
        <w:rPr>
          <w:rFonts w:hint="eastAsia" w:ascii="宋体" w:hAnsi="宋体"/>
          <w:szCs w:val="21"/>
        </w:rPr>
        <w:t xml:space="preserve"> </w:t>
      </w:r>
      <w:r>
        <w:rPr>
          <w:rFonts w:hint="eastAsia" w:ascii="宋体" w:hAnsi="宋体"/>
          <w:szCs w:val="21"/>
          <w:lang w:val="en-US" w:eastAsia="zh-CN"/>
        </w:rPr>
        <w:t xml:space="preserve">1.</w:t>
      </w:r>
      <w:r>
        <w:rPr>
          <w:rFonts w:hint="eastAsia" w:ascii="宋体" w:hAnsi="宋体"/>
          <w:szCs w:val="21"/>
        </w:rPr>
        <w:t xml:space="preserve">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20"/>
        <w:rPr>
          <w:rFonts w:hint="eastAsia" w:ascii="宋体" w:hAnsi="宋体"/>
          <w:szCs w:val="21"/>
          <w:lang w:val="en-US" w:eastAsia="zh-CN"/>
        </w:rPr>
      </w:pPr>
      <w:r>
        <w:rPr>
          <w:rFonts w:hint="eastAsia" w:ascii="宋体" w:hAnsi="宋体"/>
          <w:szCs w:val="21"/>
          <w:lang w:val="en-US" w:eastAsia="zh-CN"/>
        </w:rPr>
        <w:t xml:space="preserve">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pStyle w:val="933"/>
        <w:ind w:firstLine="0"/>
        <w:jc w:val="both"/>
        <w:rPr>
          <w:rFonts w:hint="eastAsia" w:ascii="宋体" w:hAnsi="宋体" w:eastAsia="宋体"/>
          <w:b w:val="0"/>
          <w:bCs w:val="0"/>
          <w:sz w:val="21"/>
          <w:szCs w:val="21"/>
          <w:lang w:val="en-US" w:eastAsia="zh-CN" w:bidi="ar-SA"/>
        </w:rPr>
      </w:pPr>
      <w:r>
        <w:rPr>
          <w:rFonts w:hint="eastAsia" w:ascii="宋体" w:hAnsi="宋体" w:eastAsia="宋体"/>
          <w:b w:val="0"/>
          <w:bCs w:val="0"/>
          <w:sz w:val="21"/>
          <w:szCs w:val="21"/>
          <w:lang w:val="en-US" w:eastAsia="zh-CN" w:bidi="ar-SA"/>
        </w:rPr>
        <w:t xml:space="preserve">38.政府采购需求标准</w:t>
      </w:r>
      <w:r/>
    </w:p>
    <w:p>
      <w:pPr>
        <w:pStyle w:val="933"/>
        <w:ind w:firstLine="630"/>
        <w:jc w:val="both"/>
        <w:rPr>
          <w:rFonts w:hint="eastAsia" w:ascii="宋体" w:hAnsi="宋体" w:eastAsia="宋体"/>
          <w:b w:val="0"/>
          <w:bCs w:val="0"/>
          <w:sz w:val="21"/>
          <w:szCs w:val="21"/>
          <w:lang w:val="en-US" w:eastAsia="zh-CN" w:bidi="ar-SA"/>
        </w:rPr>
      </w:pPr>
      <w:r>
        <w:rPr>
          <w:rFonts w:hint="eastAsia" w:ascii="宋体" w:hAnsi="宋体" w:eastAsia="宋体"/>
          <w:b w:val="0"/>
          <w:bCs w:val="0"/>
          <w:sz w:val="21"/>
          <w:szCs w:val="21"/>
          <w:lang w:val="en-US" w:eastAsia="zh-CN" w:bidi="ar-SA"/>
        </w:rPr>
        <w:t xml:space="preserve">1.本项目执行《绿色数据中心政府采购需求</w:t>
      </w:r>
      <w:r>
        <w:rPr>
          <w:rFonts w:hint="eastAsia" w:ascii="宋体" w:hAnsi="宋体" w:eastAsia="宋体"/>
          <w:b w:val="0"/>
          <w:bCs w:val="0"/>
          <w:sz w:val="21"/>
          <w:szCs w:val="21"/>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933"/>
        <w:ind w:left="420" w:hanging="420"/>
        <w:jc w:val="left"/>
        <w:rPr>
          <w:rFonts w:hint="eastAsia" w:ascii="宋体" w:hAnsi="宋体" w:eastAsia="宋体"/>
          <w:b w:val="0"/>
          <w:bCs w:val="0"/>
          <w:sz w:val="21"/>
          <w:szCs w:val="21"/>
          <w:lang w:val="en-US" w:eastAsia="zh-CN" w:bidi="ar-SA"/>
        </w:rPr>
      </w:pPr>
      <w:r>
        <w:rPr>
          <w:rFonts w:hint="eastAsia" w:ascii="宋体" w:hAnsi="宋体" w:eastAsia="宋体"/>
          <w:b w:val="0"/>
          <w:bCs w:val="0"/>
          <w:sz w:val="21"/>
          <w:szCs w:val="21"/>
          <w:lang w:val="en-US" w:eastAsia="zh-CN" w:bidi="ar-SA"/>
        </w:rPr>
        <w:t xml:space="preserve">39.中标（成交）供应商采用电子履约保函（保险）形式具体操作：登录江苏政府采购网的保险保函模块进行办理。 </w:t>
      </w:r>
      <w:r>
        <w:rPr>
          <w:rFonts w:hint="eastAsia" w:ascii="宋体" w:hAnsi="宋体" w:eastAsia="宋体"/>
          <w:b w:val="0"/>
          <w:bCs w:val="0"/>
          <w:sz w:val="21"/>
          <w:szCs w:val="21"/>
          <w:lang w:val="en-US" w:eastAsia="zh-CN" w:bidi="ar-SA"/>
        </w:rPr>
        <w:br w:type="page" w:clear="all"/>
      </w:r>
      <w:r>
        <w:rPr>
          <w:rFonts w:hint="eastAsia" w:ascii="宋体" w:hAnsi="宋体"/>
          <w:b w:val="0"/>
        </w:rPr>
        <w:t xml:space="preserve">第三章  政府采购合同格式</w:t>
      </w:r>
      <w:r/>
    </w:p>
    <w:p>
      <w:pPr>
        <w:pStyle w:val="952"/>
        <w:ind w:firstLine="440"/>
        <w:spacing w:before="120" w:after="120" w:line="440" w:lineRule="exact"/>
        <w:rPr>
          <w:rFonts w:hAnsi="宋体" w:eastAsia="宋体"/>
          <w:sz w:val="22"/>
          <w:szCs w:val="22"/>
          <w:lang w:val="en-US" w:eastAsia="zh-CN"/>
        </w:rPr>
      </w:pPr>
      <w:r>
        <w:rPr>
          <w:rFonts w:hAnsi="宋体" w:eastAsia="宋体"/>
          <w:sz w:val="22"/>
          <w:szCs w:val="22"/>
          <w:lang w:val="en-US" w:eastAsia="zh-CN"/>
        </w:rPr>
      </w:r>
      <w:r/>
    </w:p>
    <w:p>
      <w:pPr>
        <w:jc w:val="center"/>
        <w:keepLines w:val="0"/>
        <w:keepNext w:val="0"/>
        <w:pageBreakBefore w:val="0"/>
        <w:spacing w:after="0" w:line="360" w:lineRule="auto"/>
        <w:widowControl/>
        <w:rPr>
          <w:rFonts w:hint="eastAsia" w:ascii="宋体" w:hAnsi="宋体" w:eastAsia="宋体"/>
          <w:sz w:val="48"/>
          <w:szCs w:val="48"/>
          <w:lang w:val="en-US" w:eastAsia="en-US" w:bidi="ar-SA"/>
        </w:rPr>
      </w:pPr>
      <w:r>
        <w:rPr>
          <w:rFonts w:hint="eastAsia" w:ascii="宋体" w:hAnsi="宋体" w:eastAsia="宋体"/>
          <w:sz w:val="48"/>
          <w:szCs w:val="48"/>
          <w:lang w:val="en-US" w:eastAsia="en-US" w:bidi="ar-SA"/>
        </w:rPr>
        <w:t xml:space="preserve">连 云 港 市 政 府 采 购 合</w:t>
      </w:r>
      <w:r>
        <w:rPr>
          <w:rFonts w:hint="eastAsia" w:ascii="宋体" w:hAnsi="宋体" w:eastAsia="宋体"/>
          <w:sz w:val="48"/>
          <w:szCs w:val="48"/>
          <w:lang w:val="en-US" w:eastAsia="zh-CN" w:bidi="ar-SA"/>
        </w:rPr>
        <w:t xml:space="preserve"> </w:t>
      </w:r>
      <w:r>
        <w:rPr>
          <w:rFonts w:hint="eastAsia" w:ascii="宋体" w:hAnsi="宋体" w:eastAsia="宋体"/>
          <w:sz w:val="48"/>
          <w:szCs w:val="48"/>
          <w:lang w:val="en-US" w:eastAsia="en-US" w:bidi="ar-SA"/>
        </w:rPr>
        <w:t xml:space="preserve">同</w:t>
      </w:r>
      <w:r/>
    </w:p>
    <w:p>
      <w:pPr>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ind w:firstLine="1800"/>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ind w:left="0" w:right="0" w:firstLine="0"/>
        <w:jc w:val="center"/>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t xml:space="preserve">合同编号：</w:t>
      </w:r>
      <w:r>
        <w:rPr>
          <w:rFonts w:hint="eastAsia" w:ascii="宋体" w:hAnsi="宋体" w:eastAsia="宋体"/>
          <w:sz w:val="36"/>
          <w:szCs w:val="36"/>
          <w:lang w:val="en-US" w:eastAsia="zh-CN" w:bidi="ar-SA"/>
        </w:rPr>
        <w:t xml:space="preserve"> </w:t>
      </w:r>
      <w:r/>
    </w:p>
    <w:p>
      <w:pPr>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ind w:firstLine="720"/>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t xml:space="preserve">采购人：</w:t>
      </w:r>
      <w:r>
        <w:rPr>
          <w:rFonts w:hint="eastAsia" w:ascii="宋体" w:hAnsi="宋体" w:eastAsia="宋体"/>
          <w:sz w:val="36"/>
          <w:szCs w:val="36"/>
          <w:u w:val="single"/>
          <w:lang w:val="en-US" w:eastAsia="zh-CN" w:bidi="ar-SA"/>
        </w:rPr>
        <w:t xml:space="preserve">东海县残疾人联合会</w:t>
      </w:r>
      <w:r/>
    </w:p>
    <w:p>
      <w:pPr>
        <w:ind w:firstLine="720"/>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t xml:space="preserve">中标人：</w:t>
      </w:r>
      <w:r>
        <w:rPr>
          <w:rFonts w:hint="eastAsia" w:ascii="宋体" w:hAnsi="宋体" w:eastAsia="宋体"/>
          <w:sz w:val="36"/>
          <w:szCs w:val="36"/>
          <w:u w:val="single"/>
          <w:lang w:val="en-US" w:eastAsia="zh-CN" w:bidi="ar-SA"/>
        </w:rPr>
        <w:t xml:space="preserve">                    </w:t>
      </w:r>
      <w:r/>
    </w:p>
    <w:p>
      <w:pPr>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jc w:val="left"/>
        <w:keepLines w:val="0"/>
        <w:keepNext w:val="0"/>
        <w:pageBreakBefore w:val="0"/>
        <w:spacing w:after="0" w:line="360" w:lineRule="auto"/>
        <w:widowControl/>
        <w:rPr>
          <w:rFonts w:hint="eastAsia" w:ascii="宋体" w:hAnsi="宋体" w:eastAsia="宋体"/>
          <w:sz w:val="36"/>
          <w:szCs w:val="36"/>
          <w:lang w:val="en-US" w:eastAsia="en-US" w:bidi="ar-SA"/>
        </w:rPr>
      </w:pPr>
      <w:r>
        <w:rPr>
          <w:rFonts w:hint="eastAsia" w:ascii="宋体" w:hAnsi="宋体" w:eastAsia="宋体"/>
          <w:sz w:val="36"/>
          <w:szCs w:val="36"/>
          <w:lang w:val="en-US" w:eastAsia="en-US" w:bidi="ar-SA"/>
        </w:rPr>
      </w:r>
      <w:r/>
    </w:p>
    <w:p>
      <w:pPr>
        <w:jc w:val="center"/>
        <w:pageBreakBefore w:val="0"/>
        <w:spacing w:line="360" w:lineRule="auto"/>
        <w:rPr>
          <w:rFonts w:hint="eastAsia" w:ascii="宋体" w:hAnsi="宋体" w:eastAsia="宋体"/>
          <w:b/>
          <w:bCs/>
          <w:color w:val="000000"/>
          <w:sz w:val="32"/>
          <w:szCs w:val="32"/>
          <w:lang w:eastAsia="zh-CN"/>
        </w:rPr>
      </w:pPr>
      <w:r>
        <w:rPr>
          <w:rFonts w:hint="eastAsia" w:ascii="宋体" w:hAnsi="宋体" w:eastAsia="宋体"/>
          <w:b/>
          <w:bCs/>
          <w:color w:val="000000"/>
          <w:sz w:val="32"/>
          <w:szCs w:val="32"/>
          <w:lang w:eastAsia="zh-CN"/>
        </w:rPr>
        <w:t xml:space="preserve">2026-2027年东海县残疾人居家托养服务项目</w:t>
      </w:r>
      <w:r>
        <w:rPr>
          <w:rFonts w:hint="eastAsia" w:ascii="宋体" w:hAnsi="宋体" w:eastAsia="宋体"/>
          <w:b/>
          <w:bCs/>
          <w:color w:val="000000"/>
          <w:sz w:val="32"/>
          <w:szCs w:val="32"/>
          <w:lang w:val="en-US" w:eastAsia="zh-CN"/>
        </w:rPr>
        <w:t xml:space="preserve">采购合同</w:t>
      </w:r>
      <w:r/>
    </w:p>
    <w:p>
      <w:pPr>
        <w:jc w:val="left"/>
        <w:keepLines w:val="0"/>
        <w:keepNext w:val="0"/>
        <w:pageBreakBefore w:val="0"/>
        <w:spacing w:after="0" w:line="360" w:lineRule="auto"/>
        <w:widowControl/>
        <w:rPr>
          <w:rFonts w:hint="eastAsia" w:ascii="宋体" w:hAnsi="宋体" w:eastAsia="宋体"/>
          <w:sz w:val="22"/>
          <w:szCs w:val="22"/>
          <w:lang w:val="en-US" w:eastAsia="zh-CN" w:bidi="ar-SA"/>
        </w:rPr>
      </w:pPr>
      <w:r>
        <w:rPr>
          <w:rFonts w:hint="eastAsia" w:ascii="宋体" w:hAnsi="宋体" w:eastAsia="宋体"/>
          <w:sz w:val="22"/>
          <w:szCs w:val="22"/>
          <w:lang w:val="en-US" w:eastAsia="zh-CN" w:bidi="ar-SA"/>
        </w:rPr>
      </w:r>
      <w:r/>
    </w:p>
    <w:p>
      <w:pPr>
        <w:ind w:firstLine="480"/>
        <w:jc w:val="left"/>
        <w:keepLines w:val="0"/>
        <w:keepNext w:val="0"/>
        <w:pageBreakBefore w:val="0"/>
        <w:spacing w:after="0" w:line="360" w:lineRule="auto"/>
        <w:widowControl/>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甲方：</w:t>
      </w:r>
      <w:r>
        <w:rPr>
          <w:rFonts w:hint="eastAsia" w:ascii="宋体" w:hAnsi="宋体" w:eastAsia="宋体"/>
          <w:sz w:val="24"/>
          <w:szCs w:val="24"/>
          <w:u w:val="single"/>
          <w:lang w:val="en-US" w:eastAsia="zh-CN" w:bidi="ar-SA"/>
        </w:rPr>
        <w:t xml:space="preserve">东海县残疾人联合会</w:t>
      </w:r>
      <w:r/>
    </w:p>
    <w:p>
      <w:pPr>
        <w:ind w:firstLine="480"/>
        <w:jc w:val="left"/>
        <w:keepLines w:val="0"/>
        <w:keepNext w:val="0"/>
        <w:pageBreakBefore w:val="0"/>
        <w:spacing w:after="0" w:line="360" w:lineRule="auto"/>
        <w:widowControl/>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乙方：</w:t>
      </w:r>
      <w:r>
        <w:rPr>
          <w:rFonts w:hint="eastAsia" w:ascii="宋体" w:hAnsi="宋体" w:eastAsia="宋体"/>
          <w:sz w:val="24"/>
          <w:szCs w:val="24"/>
          <w:u w:val="single"/>
          <w:lang w:val="en-US" w:eastAsia="zh-CN" w:bidi="ar-SA"/>
        </w:rPr>
        <w:t xml:space="preserve">                  </w:t>
      </w:r>
      <w:r/>
    </w:p>
    <w:p>
      <w:pPr>
        <w:ind w:firstLine="480"/>
        <w:jc w:val="left"/>
        <w:keepLines w:val="0"/>
        <w:keepNext w:val="0"/>
        <w:pageBreakBefore w:val="0"/>
        <w:spacing w:after="0" w:line="360" w:lineRule="auto"/>
        <w:widowControl/>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见证方：江苏沃尔达项目管理有限公司</w:t>
      </w:r>
      <w:r/>
    </w:p>
    <w:p>
      <w:pPr>
        <w:ind w:firstLine="480"/>
        <w:jc w:val="left"/>
        <w:keepLines w:val="0"/>
        <w:keepNext w:val="0"/>
        <w:pageBreakBefore w:val="0"/>
        <w:spacing w:after="0" w:line="360" w:lineRule="auto"/>
        <w:widowControl/>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甲、乙双方根据</w:t>
      </w:r>
      <w:r>
        <w:rPr>
          <w:rFonts w:hint="eastAsia" w:ascii="宋体" w:hAnsi="宋体" w:eastAsia="宋体"/>
          <w:sz w:val="24"/>
          <w:szCs w:val="24"/>
          <w:u w:val="single"/>
          <w:lang w:val="en-US" w:eastAsia="zh-CN" w:bidi="ar-SA"/>
        </w:rPr>
        <w:t xml:space="preserve">     年   月   日【2026-2027年东海县残疾人居家托养服务项目 】</w:t>
      </w:r>
      <w:r>
        <w:rPr>
          <w:rFonts w:hint="eastAsia" w:ascii="宋体" w:hAnsi="宋体" w:eastAsia="宋体"/>
          <w:sz w:val="24"/>
          <w:szCs w:val="24"/>
          <w:lang w:val="en-US" w:eastAsia="zh-CN" w:bidi="ar-SA"/>
        </w:rPr>
        <w:t xml:space="preserve">项目分包1（标段编号：</w:t>
      </w:r>
      <w:r>
        <w:rPr>
          <w:rFonts w:hint="eastAsia" w:ascii="宋体" w:hAnsi="宋体" w:eastAsia="宋体"/>
          <w:sz w:val="24"/>
          <w:szCs w:val="24"/>
          <w:u w:val="single"/>
          <w:lang w:val="en-US" w:eastAsia="zh-CN" w:bidi="ar-SA"/>
        </w:rPr>
        <w:t xml:space="preserve">【          】</w:t>
      </w:r>
      <w:r>
        <w:rPr>
          <w:rFonts w:hint="eastAsia" w:ascii="宋体" w:hAnsi="宋体" w:eastAsia="宋体"/>
          <w:sz w:val="24"/>
          <w:szCs w:val="24"/>
          <w:lang w:val="en-US" w:eastAsia="zh-CN" w:bidi="ar-SA"/>
        </w:rPr>
        <w:t xml:space="preserve">） 招标的结果，签订本合同。</w:t>
      </w:r>
      <w:r/>
    </w:p>
    <w:p>
      <w:pPr>
        <w:ind w:firstLine="480"/>
        <w:jc w:val="left"/>
        <w:keepLines w:val="0"/>
        <w:keepNext w:val="0"/>
        <w:pageBreakBefore w:val="0"/>
        <w:spacing w:after="0" w:line="360" w:lineRule="auto"/>
        <w:widowControl/>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一、采购标的</w:t>
      </w:r>
      <w:r/>
    </w:p>
    <w:p>
      <w:pPr>
        <w:ind w:firstLine="480"/>
        <w:jc w:val="left"/>
        <w:keepLines w:val="0"/>
        <w:keepNext w:val="0"/>
        <w:pageBreakBefore w:val="0"/>
        <w:spacing w:after="0" w:line="360" w:lineRule="auto"/>
        <w:widowControl/>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1.1  服务内容：</w:t>
      </w:r>
      <w:r>
        <w:rPr>
          <w:rFonts w:hint="eastAsia" w:ascii="宋体" w:hAnsi="宋体" w:eastAsia="宋体"/>
          <w:sz w:val="24"/>
          <w:szCs w:val="24"/>
          <w:u w:val="single"/>
          <w:lang w:val="en-US" w:eastAsia="zh-CN" w:bidi="ar-SA"/>
        </w:rPr>
        <w:t xml:space="preserve"> 东海县残疾人居家托养服务项目是通过线上管理，线下定期上门服务的方式为，为具有本县户籍，年龄为16-59周岁，城乡低收入人口、一户多残家庭或享受困难残疾人生活补贴，持有《中华人民共和国残疾人证》的智力、精神和重度肢体残疾人服务(约660人，具体人数以实际托养人数为准)，提供助洁、助餐、助浴、助行、助医、生活护理、康复保健、精神慰籍等服务，服务频率不低于4次/月，服务时常不少于1小时/次。托养服务期2026年6月1日-2027年6月30日，详见项目需求</w:t>
      </w:r>
      <w:r>
        <w:rPr>
          <w:rFonts w:hint="eastAsia" w:ascii="宋体" w:hAnsi="宋体" w:eastAsia="宋体"/>
          <w:sz w:val="24"/>
          <w:szCs w:val="24"/>
          <w:lang w:val="en-US" w:eastAsia="zh-CN" w:bidi="ar-SA"/>
        </w:rPr>
        <w:t xml:space="preserve">。</w:t>
      </w:r>
      <w:r/>
    </w:p>
    <w:p>
      <w:pPr>
        <w:ind w:firstLine="480"/>
        <w:jc w:val="left"/>
        <w:keepLines w:val="0"/>
        <w:keepNext w:val="0"/>
        <w:pageBreakBefore w:val="0"/>
        <w:spacing w:after="0" w:line="360" w:lineRule="auto"/>
        <w:widowControl/>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1.2  服务要求：</w:t>
      </w:r>
      <w:r>
        <w:rPr>
          <w:rFonts w:hint="eastAsia" w:ascii="宋体" w:hAnsi="宋体" w:eastAsia="宋体"/>
          <w:sz w:val="24"/>
          <w:szCs w:val="24"/>
          <w:u w:val="single"/>
          <w:lang w:val="en-US" w:eastAsia="zh-CN" w:bidi="ar-SA"/>
        </w:rPr>
        <w:t xml:space="preserve">详见招标文件项目需求。</w:t>
      </w:r>
      <w:r/>
    </w:p>
    <w:p>
      <w:pPr>
        <w:ind w:firstLine="480"/>
        <w:jc w:val="left"/>
        <w:pageBreakBefore w:val="0"/>
        <w:spacing w:line="360" w:lineRule="auto"/>
        <w:widowControl/>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1.3  服务期限：</w:t>
      </w:r>
      <w:r>
        <w:rPr>
          <w:rFonts w:hint="eastAsia" w:ascii="宋体" w:hAnsi="宋体" w:eastAsia="宋体"/>
          <w:sz w:val="24"/>
          <w:szCs w:val="24"/>
          <w:u w:val="single"/>
          <w:lang w:val="en-US" w:eastAsia="zh-CN" w:bidi="ar-SA"/>
        </w:rPr>
        <w:t xml:space="preserve">2026年  月  日至2027年  月  日。</w:t>
      </w:r>
      <w:r/>
    </w:p>
    <w:p>
      <w:pPr>
        <w:ind w:firstLine="480"/>
        <w:jc w:val="left"/>
        <w:pageBreakBefore w:val="0"/>
        <w:spacing w:line="360" w:lineRule="auto"/>
        <w:widowControl/>
        <w:rPr>
          <w:rFonts w:hint="eastAsia" w:ascii="宋体" w:hAnsi="宋体" w:eastAsia="宋体"/>
          <w:sz w:val="24"/>
          <w:szCs w:val="24"/>
          <w:highlight w:val="none"/>
          <w:lang w:val="en-US" w:eastAsia="zh-CN" w:bidi="ar-SA"/>
        </w:rPr>
      </w:pPr>
      <w:r>
        <w:rPr>
          <w:rFonts w:hint="eastAsia" w:ascii="宋体" w:hAnsi="宋体" w:eastAsia="宋体"/>
          <w:sz w:val="24"/>
          <w:szCs w:val="24"/>
          <w:lang w:val="en-US" w:eastAsia="zh-CN" w:bidi="ar-SA"/>
        </w:rPr>
        <w:t xml:space="preserve">1.4补充条款：</w:t>
      </w:r>
      <w:r>
        <w:rPr>
          <w:rFonts w:hint="eastAsia" w:ascii="宋体" w:hAnsi="宋体" w:eastAsia="宋体"/>
          <w:color w:val="000000"/>
          <w:sz w:val="24"/>
          <w:szCs w:val="24"/>
          <w:highlight w:val="none"/>
          <w:u w:val="single"/>
          <w:lang w:val="zh-CN" w:eastAsia="en-US"/>
        </w:rPr>
        <w:t xml:space="preserve">采购人组织专家技术指导组或委托第三方评估机构，按照</w:t>
      </w:r>
      <w:r>
        <w:rPr>
          <w:rFonts w:hint="eastAsia" w:ascii="宋体" w:hAnsi="宋体" w:eastAsia="宋体"/>
          <w:color w:val="000000"/>
          <w:sz w:val="24"/>
          <w:szCs w:val="24"/>
          <w:highlight w:val="none"/>
          <w:u w:val="single"/>
          <w:lang w:val="zh-CN" w:eastAsia="zh-CN"/>
        </w:rPr>
        <w:t xml:space="preserve">东残发〔202</w:t>
      </w:r>
      <w:r>
        <w:rPr>
          <w:rFonts w:hint="eastAsia" w:ascii="宋体" w:hAnsi="宋体" w:eastAsia="宋体"/>
          <w:color w:val="000000"/>
          <w:sz w:val="24"/>
          <w:szCs w:val="24"/>
          <w:highlight w:val="none"/>
          <w:u w:val="single"/>
          <w:lang w:val="en-US" w:eastAsia="zh-CN"/>
        </w:rPr>
        <w:t xml:space="preserve">5</w:t>
      </w:r>
      <w:r>
        <w:rPr>
          <w:rFonts w:hint="eastAsia" w:ascii="宋体" w:hAnsi="宋体" w:eastAsia="宋体"/>
          <w:color w:val="000000"/>
          <w:sz w:val="24"/>
          <w:szCs w:val="24"/>
          <w:highlight w:val="none"/>
          <w:u w:val="single"/>
          <w:lang w:val="zh-CN" w:eastAsia="zh-CN"/>
        </w:rPr>
        <w:t xml:space="preserve">〕</w:t>
      </w:r>
      <w:r>
        <w:rPr>
          <w:rFonts w:hint="eastAsia" w:ascii="宋体" w:hAnsi="宋体" w:eastAsia="宋体"/>
          <w:color w:val="000000"/>
          <w:sz w:val="24"/>
          <w:szCs w:val="24"/>
          <w:highlight w:val="none"/>
          <w:u w:val="single"/>
          <w:lang w:val="en-US" w:eastAsia="zh-CN"/>
        </w:rPr>
        <w:t xml:space="preserve">2</w:t>
      </w:r>
      <w:r>
        <w:rPr>
          <w:rFonts w:hint="eastAsia" w:ascii="宋体" w:hAnsi="宋体" w:eastAsia="宋体"/>
          <w:color w:val="000000"/>
          <w:sz w:val="24"/>
          <w:szCs w:val="24"/>
          <w:highlight w:val="none"/>
          <w:u w:val="single"/>
          <w:lang w:val="zh-CN" w:eastAsia="zh-CN"/>
        </w:rPr>
        <w:t xml:space="preserve">号</w:t>
      </w:r>
      <w:r>
        <w:rPr>
          <w:rFonts w:hint="eastAsia" w:ascii="宋体" w:hAnsi="宋体" w:eastAsia="宋体"/>
          <w:color w:val="000000"/>
          <w:sz w:val="24"/>
          <w:szCs w:val="24"/>
          <w:highlight w:val="none"/>
          <w:u w:val="single"/>
          <w:lang w:val="en-US" w:eastAsia="zh-CN"/>
        </w:rPr>
        <w:t xml:space="preserve">关于印发东海县残疾人托养服务考核评估和经费拨付管理办法的通知</w:t>
      </w:r>
      <w:r>
        <w:rPr>
          <w:rFonts w:hint="eastAsia" w:ascii="宋体" w:hAnsi="宋体" w:eastAsia="宋体"/>
          <w:color w:val="000000"/>
          <w:sz w:val="24"/>
          <w:szCs w:val="24"/>
          <w:highlight w:val="none"/>
          <w:u w:val="single"/>
          <w:lang w:eastAsia="en-US"/>
        </w:rPr>
        <w:t xml:space="preserve">，</w:t>
      </w:r>
      <w:r>
        <w:rPr>
          <w:rFonts w:hint="eastAsia" w:ascii="宋体" w:hAnsi="宋体" w:eastAsia="宋体"/>
          <w:color w:val="000000"/>
          <w:sz w:val="24"/>
          <w:szCs w:val="24"/>
          <w:highlight w:val="none"/>
          <w:u w:val="single"/>
          <w:lang w:val="zh-CN" w:eastAsia="zh-CN"/>
        </w:rPr>
        <w:t xml:space="preserve">考核内容为日常管理和托养质量两个方面。（</w:t>
      </w:r>
      <w:r>
        <w:rPr>
          <w:rFonts w:hint="eastAsia" w:ascii="宋体" w:hAnsi="宋体" w:eastAsia="宋体"/>
          <w:color w:val="000000"/>
          <w:sz w:val="24"/>
          <w:szCs w:val="24"/>
          <w:highlight w:val="none"/>
          <w:u w:val="single"/>
          <w:lang w:val="en-US" w:eastAsia="zh-CN"/>
        </w:rPr>
        <w:t xml:space="preserve">以残联最新政策为准</w:t>
      </w:r>
      <w:r>
        <w:rPr>
          <w:rFonts w:hint="eastAsia" w:ascii="宋体" w:hAnsi="宋体" w:eastAsia="宋体"/>
          <w:color w:val="000000"/>
          <w:sz w:val="24"/>
          <w:szCs w:val="24"/>
          <w:highlight w:val="none"/>
          <w:u w:val="single"/>
          <w:lang w:val="zh-CN" w:eastAsia="zh-CN"/>
        </w:rPr>
        <w:t xml:space="preserve">）</w:t>
      </w:r>
      <w:r/>
    </w:p>
    <w:p>
      <w:pPr>
        <w:ind w:firstLine="480"/>
        <w:jc w:val="left"/>
        <w:pageBreakBefore w:val="0"/>
        <w:spacing w:line="360" w:lineRule="auto"/>
        <w:widowControl/>
        <w:rPr>
          <w:rFonts w:hint="eastAsia" w:ascii="宋体" w:hAnsi="宋体" w:eastAsia="宋体"/>
          <w:color w:val="000000"/>
          <w:sz w:val="24"/>
          <w:szCs w:val="24"/>
          <w:highlight w:val="none"/>
          <w:u w:val="single"/>
          <w:lang w:val="zh-CN" w:eastAsia="zh-CN"/>
        </w:rPr>
      </w:pPr>
      <w:r>
        <w:rPr>
          <w:rFonts w:hint="eastAsia" w:ascii="宋体" w:hAnsi="宋体" w:eastAsia="宋体"/>
          <w:color w:val="000000"/>
          <w:sz w:val="24"/>
          <w:szCs w:val="24"/>
          <w:highlight w:val="none"/>
          <w:u w:val="single"/>
          <w:lang w:val="zh-CN" w:eastAsia="zh-CN"/>
        </w:rPr>
        <w:t xml:space="preserve">1.日常管理包括考勤管理、服务管理、满意度测评、档案管理、信息报送、宣传报道等。</w:t>
      </w:r>
      <w:r/>
    </w:p>
    <w:p>
      <w:pPr>
        <w:ind w:firstLine="480"/>
        <w:jc w:val="left"/>
        <w:pageBreakBefore w:val="0"/>
        <w:spacing w:line="360" w:lineRule="auto"/>
        <w:widowControl/>
        <w:rPr>
          <w:rFonts w:hint="eastAsia" w:ascii="宋体" w:hAnsi="宋体" w:eastAsia="宋体"/>
          <w:color w:val="000000"/>
          <w:sz w:val="24"/>
          <w:szCs w:val="24"/>
          <w:highlight w:val="none"/>
          <w:u w:val="single"/>
          <w:lang w:val="zh-CN" w:eastAsia="zh-CN"/>
        </w:rPr>
      </w:pPr>
      <w:r>
        <w:rPr>
          <w:rFonts w:hint="eastAsia" w:ascii="宋体" w:hAnsi="宋体" w:eastAsia="宋体"/>
          <w:color w:val="000000"/>
          <w:sz w:val="24"/>
          <w:szCs w:val="24"/>
          <w:highlight w:val="none"/>
          <w:u w:val="single"/>
          <w:lang w:val="zh-CN" w:eastAsia="zh-CN"/>
        </w:rPr>
        <w:t xml:space="preserve">2.托养质量包括必备条件、组织管理、过程质量、结果质量等方面。</w:t>
      </w:r>
      <w:r/>
    </w:p>
    <w:p>
      <w:pPr>
        <w:ind w:firstLine="480"/>
        <w:jc w:val="left"/>
        <w:keepLines w:val="0"/>
        <w:keepNext w:val="0"/>
        <w:pageBreakBefore w:val="0"/>
        <w:spacing w:after="0" w:line="360" w:lineRule="auto"/>
        <w:widowControl/>
        <w:rPr>
          <w:rFonts w:hint="eastAsia"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二、合同金额</w:t>
      </w:r>
      <w:r/>
    </w:p>
    <w:p>
      <w:pPr>
        <w:ind w:firstLine="480"/>
        <w:jc w:val="left"/>
        <w:keepLines w:val="0"/>
        <w:keepNext w:val="0"/>
        <w:pageBreakBefore w:val="0"/>
        <w:spacing w:after="0" w:line="360" w:lineRule="auto"/>
        <w:widowControl/>
        <w:rPr>
          <w:rFonts w:hint="eastAsia"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 xml:space="preserve">2.1  本合同单价金额为人民币（大写）： </w:t>
      </w:r>
      <w:r>
        <w:rPr>
          <w:rFonts w:hint="eastAsia" w:ascii="宋体" w:hAnsi="宋体" w:eastAsia="宋体"/>
          <w:color w:val="auto"/>
          <w:sz w:val="24"/>
          <w:szCs w:val="24"/>
          <w:highlight w:val="none"/>
          <w:u w:val="single"/>
          <w:lang w:val="en-US" w:eastAsia="zh-CN" w:bidi="ar-SA"/>
        </w:rPr>
        <w:t xml:space="preserve">      </w:t>
      </w:r>
      <w:r>
        <w:rPr>
          <w:rFonts w:hint="eastAsia" w:ascii="宋体" w:hAnsi="宋体" w:eastAsia="宋体"/>
          <w:color w:val="auto"/>
          <w:sz w:val="24"/>
          <w:szCs w:val="24"/>
          <w:highlight w:val="none"/>
          <w:lang w:val="en-US" w:eastAsia="zh-CN" w:bidi="ar-SA"/>
        </w:rPr>
        <w:t xml:space="preserve">（小写：</w:t>
      </w:r>
      <w:r>
        <w:rPr>
          <w:rFonts w:hint="eastAsia" w:ascii="宋体" w:hAnsi="宋体" w:eastAsia="宋体"/>
          <w:color w:val="auto"/>
          <w:sz w:val="24"/>
          <w:szCs w:val="24"/>
          <w:highlight w:val="none"/>
          <w:u w:val="single"/>
          <w:lang w:val="en-US" w:eastAsia="zh-CN" w:bidi="ar-SA"/>
        </w:rPr>
        <w:t xml:space="preserve">      </w:t>
      </w:r>
      <w:r>
        <w:rPr>
          <w:rFonts w:hint="eastAsia" w:ascii="宋体" w:hAnsi="宋体" w:eastAsia="宋体"/>
          <w:color w:val="auto"/>
          <w:sz w:val="24"/>
          <w:szCs w:val="24"/>
          <w:highlight w:val="none"/>
          <w:lang w:val="en-US" w:eastAsia="zh-CN" w:bidi="ar-SA"/>
        </w:rPr>
        <w:t xml:space="preserve">元），合同总额按实际服务人数及考核结果结算。</w:t>
      </w:r>
      <w:r/>
    </w:p>
    <w:p>
      <w:pPr>
        <w:ind w:firstLine="480"/>
        <w:jc w:val="left"/>
        <w:keepLines w:val="0"/>
        <w:keepNext w:val="0"/>
        <w:pageBreakBefore w:val="0"/>
        <w:spacing w:after="0" w:line="360" w:lineRule="auto"/>
        <w:widowControl/>
        <w:rPr>
          <w:rFonts w:hint="eastAsia" w:ascii="宋体" w:hAnsi="宋体" w:eastAsia="宋体"/>
          <w:sz w:val="24"/>
          <w:szCs w:val="24"/>
          <w:lang w:val="en-US" w:eastAsia="zh-CN" w:bidi="ar-SA"/>
        </w:rPr>
      </w:pPr>
      <w:r>
        <w:rPr>
          <w:rFonts w:hint="eastAsia" w:ascii="宋体" w:hAnsi="宋体" w:eastAsia="宋体"/>
          <w:sz w:val="24"/>
          <w:szCs w:val="24"/>
          <w:highlight w:val="none"/>
          <w:lang w:val="en-US" w:eastAsia="zh-CN" w:bidi="ar-SA"/>
        </w:rPr>
        <w:t xml:space="preserve">2.2  本合同价款包含所有</w:t>
      </w:r>
      <w:r>
        <w:rPr>
          <w:rFonts w:hint="eastAsia" w:ascii="宋体" w:hAnsi="宋体" w:eastAsia="宋体"/>
          <w:sz w:val="24"/>
          <w:szCs w:val="24"/>
          <w:lang w:val="en-US" w:eastAsia="zh-CN" w:bidi="ar-SA"/>
        </w:rPr>
        <w:t xml:space="preserve">乙方提供服务的报酬及乙方提供合同中服务所支出的必要费用，甲方在上述合同价款之外不再向乙方支付其他任何费用。</w:t>
      </w:r>
      <w:r/>
    </w:p>
    <w:p>
      <w:pPr>
        <w:ind w:firstLine="480"/>
        <w:jc w:val="left"/>
        <w:keepLines w:val="0"/>
        <w:keepNext w:val="0"/>
        <w:pageBreakBefore w:val="0"/>
        <w:spacing w:after="0" w:line="360" w:lineRule="auto"/>
        <w:widowControl/>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三、</w:t>
      </w:r>
      <w:r>
        <w:rPr>
          <w:rFonts w:hint="eastAsia" w:ascii="宋体" w:hAnsi="宋体" w:eastAsia="宋体"/>
          <w:color w:val="000000"/>
          <w:sz w:val="24"/>
          <w:szCs w:val="24"/>
          <w:lang w:val="en-US" w:eastAsia="zh-CN" w:bidi="ar-SA"/>
        </w:rPr>
        <w:t xml:space="preserve">技术资料</w:t>
      </w:r>
      <w:r/>
    </w:p>
    <w:p>
      <w:pPr>
        <w:ind w:firstLine="480"/>
        <w:jc w:val="left"/>
        <w:keepLines w:val="0"/>
        <w:keepNext w:val="0"/>
        <w:pageBreakBefore w:val="0"/>
        <w:spacing w:after="0" w:line="360" w:lineRule="auto"/>
        <w:widowControl/>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3.1  乙方应按招标文件规定的时间向甲方提供有关技术资料。</w:t>
      </w:r>
      <w:r/>
    </w:p>
    <w:p>
      <w:pPr>
        <w:ind w:firstLine="480"/>
        <w:jc w:val="left"/>
        <w:keepLines w:val="0"/>
        <w:keepNext w:val="0"/>
        <w:pageBreakBefore w:val="0"/>
        <w:spacing w:after="0" w:line="360" w:lineRule="auto"/>
        <w:widowControl/>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3.2  没有甲方事先书面同意，乙方不得将由甲方提供的有关合同或任何合同条文或资料提供给与履行本合同无关的任何其他人。即使向履行本合同有关的人员提供，也应注意保密并限于履行合同的必需范围。</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四、知识产权</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4.1  乙方应保证甲方在使用、接受本合同中服务或其任何一部分时不受第三方提出侵犯其专利权、版权、商标权和工业设计权等知识产权的起诉。一旦出现侵权，由乙方负全部责任。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五、</w:t>
      </w:r>
      <w:r>
        <w:rPr>
          <w:rFonts w:hint="eastAsia" w:ascii="宋体" w:hAnsi="宋体" w:eastAsia="宋体"/>
          <w:color w:val="000000"/>
          <w:sz w:val="24"/>
          <w:szCs w:val="24"/>
          <w:lang w:val="en-US" w:eastAsia="en-US" w:bidi="ar-SA"/>
        </w:rPr>
        <w:t xml:space="preserve">产权担保</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5.1  乙方保证所交付标的的所有权完全属于乙方且无任何抵押、查封等产权瑕疵。</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六、履约保证金</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6.1 本项目不收取履约保证金。</w:t>
      </w:r>
      <w:r/>
    </w:p>
    <w:p>
      <w:pPr>
        <w:ind w:firstLine="480"/>
        <w:jc w:val="left"/>
        <w:keepLines w:val="0"/>
        <w:keepNext w:val="0"/>
        <w:pageBreakBefore w:val="0"/>
        <w:spacing w:after="0" w:line="360" w:lineRule="auto"/>
        <w:widowControl/>
        <w:rPr>
          <w:rFonts w:hint="eastAsia" w:ascii="宋体" w:hAnsi="宋体" w:eastAsia="宋体"/>
          <w:color w:val="000000"/>
          <w:sz w:val="24"/>
          <w:szCs w:val="24"/>
          <w:lang w:val="en-US" w:eastAsia="en-US" w:bidi="ar-SA"/>
        </w:rPr>
      </w:pPr>
      <w:r>
        <w:rPr>
          <w:rFonts w:hint="eastAsia" w:ascii="宋体" w:hAnsi="宋体" w:eastAsia="宋体"/>
          <w:color w:val="000000"/>
          <w:sz w:val="24"/>
          <w:szCs w:val="24"/>
          <w:lang w:val="en-US" w:eastAsia="en-US" w:bidi="ar-SA"/>
        </w:rPr>
        <w:t xml:space="preserve">七、转包或分包</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7.1  本合同范围内产品或服务，应由乙方直接供应，不得转让他人供应或部分分包给他人供应。</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7.2  如有转让和未经甲方同意的分包行为，甲方有权终止合同。</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八、服务时间</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8.1  服务时间：</w:t>
      </w:r>
      <w:r>
        <w:rPr>
          <w:rFonts w:hint="eastAsia" w:ascii="宋体" w:hAnsi="宋体" w:eastAsia="宋体"/>
          <w:sz w:val="24"/>
          <w:szCs w:val="24"/>
          <w:u w:val="single"/>
          <w:lang w:val="en-US" w:eastAsia="zh-CN" w:bidi="ar-SA"/>
        </w:rPr>
        <w:t xml:space="preserve">2026年  月  日至2027年  月  日。</w:t>
      </w:r>
      <w:r>
        <w:rPr>
          <w:rFonts w:hint="eastAsia" w:ascii="宋体" w:hAnsi="宋体" w:eastAsia="宋体"/>
          <w:sz w:val="24"/>
          <w:szCs w:val="24"/>
          <w:lang w:val="en-US" w:eastAsia="en-US" w:bidi="ar-SA"/>
        </w:rPr>
        <w:t xml:space="preserve">。</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九、交付期、交付方式及交付地点</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9.1  交 付 期： </w:t>
      </w:r>
      <w:r>
        <w:rPr>
          <w:rFonts w:hint="eastAsia" w:ascii="宋体" w:hAnsi="宋体" w:eastAsia="宋体"/>
          <w:sz w:val="24"/>
          <w:szCs w:val="24"/>
          <w:u w:val="single"/>
          <w:lang w:val="en-US" w:eastAsia="zh-CN" w:bidi="ar-SA"/>
        </w:rPr>
        <w:t xml:space="preserve">13个月</w:t>
      </w:r>
      <w:r>
        <w:rPr>
          <w:rFonts w:hint="eastAsia" w:ascii="宋体" w:hAnsi="宋体" w:eastAsia="宋体"/>
          <w:sz w:val="24"/>
          <w:szCs w:val="24"/>
          <w:u w:val="single"/>
          <w:lang w:val="en-US" w:eastAsia="en-US" w:bidi="ar-SA"/>
        </w:rPr>
        <w:t xml:space="preserve">（合同约定时间起算）</w:t>
      </w:r>
      <w:r>
        <w:rPr>
          <w:rFonts w:hint="eastAsia" w:ascii="宋体" w:hAnsi="宋体" w:eastAsia="宋体"/>
          <w:sz w:val="24"/>
          <w:szCs w:val="24"/>
          <w:lang w:val="en-US" w:eastAsia="en-US" w:bidi="ar-SA"/>
        </w:rPr>
        <w:t xml:space="preserve">。</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9.2  交付方式：</w:t>
      </w:r>
      <w:r>
        <w:rPr>
          <w:rFonts w:hint="eastAsia" w:ascii="宋体" w:hAnsi="宋体" w:eastAsia="宋体"/>
          <w:sz w:val="24"/>
          <w:szCs w:val="24"/>
          <w:u w:val="single"/>
          <w:lang w:val="en-US" w:eastAsia="en-US" w:bidi="ar-SA"/>
        </w:rPr>
        <w:t xml:space="preserve"> </w:t>
      </w:r>
      <w:r>
        <w:rPr>
          <w:rFonts w:hint="eastAsia" w:ascii="宋体" w:hAnsi="宋体" w:eastAsia="宋体"/>
          <w:sz w:val="24"/>
          <w:szCs w:val="24"/>
          <w:u w:val="single"/>
          <w:lang w:val="en-US" w:eastAsia="zh-CN" w:bidi="ar-SA"/>
        </w:rPr>
        <w:t xml:space="preserve">详见项目需求</w:t>
      </w:r>
      <w:r>
        <w:rPr>
          <w:rFonts w:hint="eastAsia" w:ascii="宋体" w:hAnsi="宋体" w:eastAsia="宋体"/>
          <w:sz w:val="24"/>
          <w:szCs w:val="24"/>
          <w:u w:val="single"/>
          <w:lang w:val="en-US" w:eastAsia="en-US" w:bidi="ar-SA"/>
        </w:rPr>
        <w:t xml:space="preserve"> </w:t>
      </w:r>
      <w:r>
        <w:rPr>
          <w:rFonts w:hint="eastAsia" w:ascii="宋体" w:hAnsi="宋体" w:eastAsia="宋体"/>
          <w:sz w:val="24"/>
          <w:szCs w:val="24"/>
          <w:lang w:val="en-US" w:eastAsia="en-US" w:bidi="ar-SA"/>
        </w:rPr>
        <w:t xml:space="preserve">。</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9.3  交付地点：</w:t>
      </w:r>
      <w:r>
        <w:rPr>
          <w:rFonts w:hint="eastAsia" w:ascii="宋体" w:hAnsi="宋体" w:eastAsia="宋体"/>
          <w:sz w:val="24"/>
          <w:szCs w:val="24"/>
          <w:u w:val="single"/>
          <w:lang w:val="en-US" w:eastAsia="en-US" w:bidi="ar-SA"/>
        </w:rPr>
        <w:t xml:space="preserve"> </w:t>
      </w:r>
      <w:r>
        <w:rPr>
          <w:rFonts w:hint="eastAsia" w:ascii="宋体" w:hAnsi="宋体" w:eastAsia="宋体"/>
          <w:sz w:val="24"/>
          <w:szCs w:val="24"/>
          <w:u w:val="single"/>
          <w:lang w:val="en-US" w:eastAsia="zh-CN" w:bidi="ar-SA"/>
        </w:rPr>
        <w:t xml:space="preserve">甲方指定地点</w:t>
      </w:r>
      <w:r>
        <w:rPr>
          <w:rFonts w:hint="eastAsia" w:ascii="宋体" w:hAnsi="宋体" w:eastAsia="宋体"/>
          <w:sz w:val="24"/>
          <w:szCs w:val="24"/>
          <w:lang w:val="en-US" w:eastAsia="en-US" w:bidi="ar-SA"/>
        </w:rPr>
        <w:t xml:space="preserve">。</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十、合同款支付</w:t>
      </w:r>
      <w:r/>
    </w:p>
    <w:p>
      <w:pPr>
        <w:ind w:firstLine="480"/>
        <w:jc w:val="left"/>
        <w:keepLines w:val="0"/>
        <w:keepNext w:val="0"/>
        <w:pageBreakBefore w:val="0"/>
        <w:spacing w:after="0" w:line="360" w:lineRule="auto"/>
        <w:widowControl/>
        <w:rPr>
          <w:rFonts w:hint="eastAsia" w:ascii="宋体" w:hAnsi="宋体" w:eastAsia="宋体"/>
          <w:color w:val="auto"/>
          <w:sz w:val="24"/>
          <w:szCs w:val="24"/>
          <w:highlight w:val="none"/>
          <w:lang w:val="en-US" w:eastAsia="en-US" w:bidi="ar-SA"/>
        </w:rPr>
      </w:pPr>
      <w:r>
        <w:rPr>
          <w:rFonts w:hint="eastAsia" w:ascii="宋体" w:hAnsi="宋体" w:eastAsia="宋体"/>
          <w:sz w:val="24"/>
          <w:szCs w:val="24"/>
          <w:lang w:val="en-US" w:eastAsia="en-US" w:bidi="ar-SA"/>
        </w:rPr>
        <w:t xml:space="preserve">10.1 </w:t>
      </w:r>
      <w:r>
        <w:rPr>
          <w:rFonts w:hint="eastAsia" w:ascii="宋体" w:hAnsi="宋体" w:eastAsia="宋体"/>
          <w:color w:val="000000"/>
          <w:sz w:val="24"/>
          <w:szCs w:val="24"/>
          <w:lang w:val="en-US" w:eastAsia="en-US" w:bidi="ar-SA"/>
        </w:rPr>
        <w:t xml:space="preserve"> 付款方式</w:t>
      </w:r>
      <w:r>
        <w:rPr>
          <w:rFonts w:hint="eastAsia" w:ascii="宋体" w:hAnsi="宋体" w:eastAsia="宋体"/>
          <w:color w:val="auto"/>
          <w:sz w:val="24"/>
          <w:szCs w:val="24"/>
          <w:highlight w:val="none"/>
          <w:lang w:val="en-US" w:eastAsia="en-US" w:bidi="ar-SA"/>
        </w:rPr>
        <w:t xml:space="preserve">：</w:t>
      </w:r>
      <w:r>
        <w:rPr>
          <w:rFonts w:hint="eastAsia" w:ascii="宋体" w:hAnsi="宋体" w:eastAsia="宋体"/>
          <w:color w:val="auto"/>
          <w:sz w:val="24"/>
          <w:szCs w:val="24"/>
          <w:highlight w:val="none"/>
          <w:u w:val="single"/>
          <w:lang w:val="en-US" w:eastAsia="en-US" w:bidi="ar-SA"/>
        </w:rPr>
        <w:t xml:space="preserve">合同签订后，托养经费分别由县残联在每服务季度按照托养机构服务人数、服务标准全额测算，每季度根据考核指标报财政据实拨付。考核结果低于85分的，暂缓拨付经费，整改完成后拨付。每次付款前投标人应向甲方开具正规发票，否则迟延付款的责任由投标人自行承担</w:t>
      </w:r>
      <w:r>
        <w:rPr>
          <w:rFonts w:hint="eastAsia" w:ascii="宋体" w:hAnsi="宋体" w:eastAsia="宋体"/>
          <w:color w:val="auto"/>
          <w:sz w:val="24"/>
          <w:szCs w:val="24"/>
          <w:highlight w:val="none"/>
          <w:lang w:val="en-US" w:eastAsia="en-US" w:bidi="ar-SA"/>
        </w:rPr>
        <w:t xml:space="preserve">。</w:t>
      </w:r>
      <w:r/>
    </w:p>
    <w:p>
      <w:pPr>
        <w:ind w:firstLine="480"/>
        <w:jc w:val="left"/>
        <w:keepLines w:val="0"/>
        <w:keepNext w:val="0"/>
        <w:pageBreakBefore w:val="0"/>
        <w:spacing w:after="0" w:line="360" w:lineRule="auto"/>
        <w:widowControl/>
        <w:rPr>
          <w:rFonts w:hint="eastAsia" w:ascii="宋体" w:hAnsi="宋体" w:eastAsia="宋体"/>
          <w:color w:val="auto"/>
          <w:sz w:val="24"/>
          <w:szCs w:val="24"/>
          <w:highlight w:val="none"/>
          <w:lang w:val="en-US" w:eastAsia="en-US" w:bidi="ar-SA"/>
        </w:rPr>
      </w:pPr>
      <w:r>
        <w:rPr>
          <w:rFonts w:hint="eastAsia" w:ascii="宋体" w:hAnsi="宋体" w:eastAsia="宋体"/>
          <w:color w:val="auto"/>
          <w:sz w:val="24"/>
          <w:szCs w:val="24"/>
          <w:highlight w:val="none"/>
          <w:lang w:val="en-US" w:eastAsia="en-US" w:bidi="ar-SA"/>
        </w:rPr>
        <w:t xml:space="preserve">10.2当采购数量与实际</w:t>
      </w:r>
      <w:r>
        <w:rPr>
          <w:rFonts w:hint="eastAsia" w:ascii="宋体" w:hAnsi="宋体" w:eastAsia="宋体"/>
          <w:color w:val="auto"/>
          <w:sz w:val="24"/>
          <w:szCs w:val="24"/>
          <w:highlight w:val="none"/>
          <w:lang w:val="en-US" w:eastAsia="zh-CN" w:bidi="ar-SA"/>
        </w:rPr>
        <w:t xml:space="preserve">人数</w:t>
      </w:r>
      <w:r>
        <w:rPr>
          <w:rFonts w:hint="eastAsia" w:ascii="宋体" w:hAnsi="宋体" w:eastAsia="宋体"/>
          <w:color w:val="auto"/>
          <w:sz w:val="24"/>
          <w:szCs w:val="24"/>
          <w:highlight w:val="none"/>
          <w:lang w:val="en-US" w:eastAsia="en-US" w:bidi="ar-SA"/>
        </w:rPr>
        <w:t xml:space="preserve">不一致时，乙方根据实际</w:t>
      </w:r>
      <w:r>
        <w:rPr>
          <w:rFonts w:hint="eastAsia" w:ascii="宋体" w:hAnsi="宋体" w:eastAsia="宋体"/>
          <w:color w:val="auto"/>
          <w:sz w:val="24"/>
          <w:szCs w:val="24"/>
          <w:highlight w:val="none"/>
          <w:lang w:val="en-US" w:eastAsia="zh-CN" w:bidi="ar-SA"/>
        </w:rPr>
        <w:t xml:space="preserve">人数</w:t>
      </w:r>
      <w:r>
        <w:rPr>
          <w:rFonts w:hint="eastAsia" w:ascii="宋体" w:hAnsi="宋体" w:eastAsia="宋体"/>
          <w:color w:val="auto"/>
          <w:sz w:val="24"/>
          <w:szCs w:val="24"/>
          <w:highlight w:val="none"/>
          <w:lang w:val="en-US" w:eastAsia="en-US" w:bidi="ar-SA"/>
        </w:rPr>
        <w:t xml:space="preserve">提供</w:t>
      </w:r>
      <w:r>
        <w:rPr>
          <w:rFonts w:hint="eastAsia" w:ascii="宋体" w:hAnsi="宋体" w:eastAsia="宋体"/>
          <w:color w:val="auto"/>
          <w:sz w:val="24"/>
          <w:szCs w:val="24"/>
          <w:highlight w:val="none"/>
          <w:lang w:val="en-US" w:eastAsia="zh-CN" w:bidi="ar-SA"/>
        </w:rPr>
        <w:t xml:space="preserve">托养</w:t>
      </w:r>
      <w:r>
        <w:rPr>
          <w:rFonts w:hint="eastAsia" w:ascii="宋体" w:hAnsi="宋体" w:eastAsia="宋体"/>
          <w:color w:val="auto"/>
          <w:sz w:val="24"/>
          <w:szCs w:val="24"/>
          <w:highlight w:val="none"/>
          <w:lang w:val="en-US" w:eastAsia="en-US" w:bidi="ar-SA"/>
        </w:rPr>
        <w:t xml:space="preserve">服务，合同的最终结算金额按实际</w:t>
      </w:r>
      <w:r>
        <w:rPr>
          <w:rFonts w:hint="eastAsia" w:ascii="宋体" w:hAnsi="宋体" w:eastAsia="宋体"/>
          <w:color w:val="auto"/>
          <w:sz w:val="24"/>
          <w:szCs w:val="24"/>
          <w:highlight w:val="none"/>
          <w:lang w:val="en-US" w:eastAsia="zh-CN" w:bidi="ar-SA"/>
        </w:rPr>
        <w:t xml:space="preserve">人数</w:t>
      </w:r>
      <w:r>
        <w:rPr>
          <w:rFonts w:hint="eastAsia" w:ascii="宋体" w:hAnsi="宋体" w:eastAsia="宋体"/>
          <w:color w:val="auto"/>
          <w:sz w:val="24"/>
          <w:szCs w:val="24"/>
          <w:highlight w:val="none"/>
          <w:lang w:val="en-US" w:eastAsia="en-US" w:bidi="ar-SA"/>
        </w:rPr>
        <w:t xml:space="preserve">乘以中标单价进行计算。</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十一、税费</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11.1  本合同执行中相关的一切税费均由乙方负担。</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十二、</w:t>
      </w:r>
      <w:r>
        <w:rPr>
          <w:rFonts w:hint="eastAsia" w:ascii="宋体" w:hAnsi="宋体" w:eastAsia="宋体"/>
          <w:color w:val="000000"/>
          <w:sz w:val="24"/>
          <w:szCs w:val="24"/>
          <w:lang w:val="en-US" w:eastAsia="en-US" w:bidi="ar-SA"/>
        </w:rPr>
        <w:t xml:space="preserve">质量保证及售后服务</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12.1  乙方应按招标文件规定和投标文件承诺的</w:t>
      </w:r>
      <w:r>
        <w:rPr>
          <w:rFonts w:hint="eastAsia" w:ascii="宋体" w:hAnsi="宋体" w:eastAsia="宋体"/>
          <w:sz w:val="24"/>
          <w:szCs w:val="24"/>
          <w:lang w:val="en-US" w:eastAsia="zh-CN" w:bidi="ar-SA"/>
        </w:rPr>
        <w:t xml:space="preserve">服务内容</w:t>
      </w:r>
      <w:r>
        <w:rPr>
          <w:rFonts w:hint="eastAsia" w:ascii="宋体" w:hAnsi="宋体" w:eastAsia="宋体"/>
          <w:sz w:val="24"/>
          <w:szCs w:val="24"/>
          <w:lang w:val="en-US" w:eastAsia="en-US" w:bidi="ar-SA"/>
        </w:rPr>
        <w:t xml:space="preserve">、</w:t>
      </w:r>
      <w:r>
        <w:rPr>
          <w:rFonts w:hint="eastAsia" w:ascii="宋体" w:hAnsi="宋体" w:eastAsia="宋体"/>
          <w:sz w:val="24"/>
          <w:szCs w:val="24"/>
          <w:lang w:val="en-US" w:eastAsia="zh-CN" w:bidi="ar-SA"/>
        </w:rPr>
        <w:t xml:space="preserve">服务</w:t>
      </w:r>
      <w:r>
        <w:rPr>
          <w:rFonts w:hint="eastAsia" w:ascii="宋体" w:hAnsi="宋体" w:eastAsia="宋体"/>
          <w:sz w:val="24"/>
          <w:szCs w:val="24"/>
          <w:lang w:val="en-US" w:eastAsia="en-US" w:bidi="ar-SA"/>
        </w:rPr>
        <w:t xml:space="preserve">要求、质量标准向甲方提供服务。</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12.2  乙方提供的服务在服务期内因其本身出现质量问题，根据实际情况，经双方协商，可按以下办法处理：</w:t>
      </w:r>
      <w:r/>
    </w:p>
    <w:p>
      <w:pPr>
        <w:ind w:firstLine="480"/>
        <w:jc w:val="left"/>
        <w:keepLines w:val="0"/>
        <w:keepNext w:val="0"/>
        <w:pageBreakBefore w:val="0"/>
        <w:spacing w:after="0" w:line="360" w:lineRule="auto"/>
        <w:widowControl/>
        <w:rPr>
          <w:rFonts w:hint="eastAsia" w:ascii="宋体" w:hAnsi="宋体" w:eastAsia="宋体"/>
          <w:color w:val="auto"/>
          <w:sz w:val="24"/>
          <w:szCs w:val="24"/>
          <w:lang w:val="en-US" w:eastAsia="en-US" w:bidi="ar-SA"/>
        </w:rPr>
      </w:pPr>
      <w:r>
        <w:rPr>
          <w:rFonts w:hint="eastAsia" w:ascii="宋体" w:hAnsi="宋体" w:eastAsia="宋体"/>
          <w:color w:val="auto"/>
          <w:sz w:val="24"/>
          <w:szCs w:val="24"/>
          <w:lang w:val="en-US" w:eastAsia="en-US" w:bidi="ar-SA"/>
        </w:rPr>
        <w:t xml:space="preserve">（1）由乙方承担所发生的全部费用。</w:t>
      </w:r>
      <w:r/>
    </w:p>
    <w:p>
      <w:pPr>
        <w:ind w:firstLine="480"/>
        <w:jc w:val="left"/>
        <w:keepLines w:val="0"/>
        <w:keepNext w:val="0"/>
        <w:pageBreakBefore w:val="0"/>
        <w:spacing w:after="0" w:line="360" w:lineRule="auto"/>
        <w:widowControl/>
        <w:rPr>
          <w:rFonts w:hint="eastAsia" w:ascii="宋体" w:hAnsi="宋体" w:eastAsia="宋体"/>
          <w:color w:val="auto"/>
          <w:sz w:val="24"/>
          <w:szCs w:val="24"/>
          <w:lang w:val="en-US" w:eastAsia="en-US" w:bidi="ar-SA"/>
        </w:rPr>
      </w:pPr>
      <w:r>
        <w:rPr>
          <w:rFonts w:hint="eastAsia" w:ascii="宋体" w:hAnsi="宋体" w:eastAsia="宋体"/>
          <w:color w:val="auto"/>
          <w:sz w:val="24"/>
          <w:szCs w:val="24"/>
          <w:lang w:val="en-US" w:eastAsia="en-US" w:bidi="ar-SA"/>
        </w:rPr>
        <w:t xml:space="preserve">（2）合同终止处理：合同终止，并退还甲方支付的合同款，同时应承担由此产生的 所有费用，甲方不承担发生任何费用。</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12.3  如在使用过程中发生</w:t>
      </w:r>
      <w:r>
        <w:rPr>
          <w:rFonts w:hint="eastAsia" w:ascii="宋体" w:hAnsi="宋体" w:eastAsia="宋体"/>
          <w:sz w:val="24"/>
          <w:szCs w:val="24"/>
          <w:lang w:val="en-US" w:eastAsia="zh-CN" w:bidi="ar-SA"/>
        </w:rPr>
        <w:t xml:space="preserve">服务</w:t>
      </w:r>
      <w:r>
        <w:rPr>
          <w:rFonts w:hint="eastAsia" w:ascii="宋体" w:hAnsi="宋体" w:eastAsia="宋体"/>
          <w:sz w:val="24"/>
          <w:szCs w:val="24"/>
          <w:lang w:val="en-US" w:eastAsia="en-US" w:bidi="ar-SA"/>
        </w:rPr>
        <w:t xml:space="preserve">质量问题，乙方在接到甲方通知后在</w:t>
      </w:r>
      <w:r>
        <w:rPr>
          <w:rFonts w:hint="eastAsia" w:ascii="宋体" w:hAnsi="宋体" w:eastAsia="宋体"/>
          <w:sz w:val="24"/>
          <w:szCs w:val="24"/>
          <w:u w:val="single"/>
          <w:lang w:val="en-US" w:eastAsia="en-US" w:bidi="ar-SA"/>
        </w:rPr>
        <w:t xml:space="preserve">  </w:t>
      </w:r>
      <w:r>
        <w:rPr>
          <w:rFonts w:hint="eastAsia" w:ascii="宋体" w:hAnsi="宋体" w:eastAsia="宋体"/>
          <w:sz w:val="24"/>
          <w:szCs w:val="24"/>
          <w:u w:val="single"/>
          <w:lang w:val="en-US" w:eastAsia="zh-CN" w:bidi="ar-SA"/>
        </w:rPr>
        <w:t xml:space="preserve">24</w:t>
      </w:r>
      <w:r>
        <w:rPr>
          <w:rFonts w:hint="eastAsia" w:ascii="宋体" w:hAnsi="宋体" w:eastAsia="宋体"/>
          <w:sz w:val="24"/>
          <w:szCs w:val="24"/>
          <w:u w:val="single"/>
          <w:lang w:val="en-US" w:eastAsia="en-US" w:bidi="ar-SA"/>
        </w:rPr>
        <w:t xml:space="preserve">  </w:t>
      </w:r>
      <w:r>
        <w:rPr>
          <w:rFonts w:hint="eastAsia" w:ascii="宋体" w:hAnsi="宋体" w:eastAsia="宋体"/>
          <w:sz w:val="24"/>
          <w:szCs w:val="24"/>
          <w:lang w:val="en-US" w:eastAsia="en-US" w:bidi="ar-SA"/>
        </w:rPr>
        <w:t xml:space="preserve">小时内到达甲方现场。</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12.4  在服务期内，乙方应对服务出现的质量及安全问题负责处理解决并承担一切费用。</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十三、验收</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13.1  甲方对乙方交付的服务依据招标文件中的项目需求要求、乙方投标文件及国家有关</w:t>
      </w:r>
      <w:r>
        <w:rPr>
          <w:rFonts w:hint="eastAsia" w:ascii="宋体" w:hAnsi="宋体" w:eastAsia="宋体"/>
          <w:sz w:val="24"/>
          <w:szCs w:val="24"/>
          <w:lang w:val="en-US" w:eastAsia="zh-CN" w:bidi="ar-SA"/>
        </w:rPr>
        <w:t xml:space="preserve">服务</w:t>
      </w:r>
      <w:r>
        <w:rPr>
          <w:rFonts w:hint="eastAsia" w:ascii="宋体" w:hAnsi="宋体" w:eastAsia="宋体"/>
          <w:sz w:val="24"/>
          <w:szCs w:val="24"/>
          <w:lang w:val="en-US" w:eastAsia="en-US" w:bidi="ar-SA"/>
        </w:rPr>
        <w:t xml:space="preserve">质量标准进行验收。</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13.2  乙方交付前应对服务作出全面检查和对验收文件进行整理，并列出清单，作为甲方验收和使用的技术条件依据，检验的结果应随交付内容一并提交甲方。</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13.3</w:t>
      </w:r>
      <w:r>
        <w:rPr>
          <w:rFonts w:hint="eastAsia" w:ascii="宋体" w:hAnsi="宋体" w:eastAsia="宋体"/>
          <w:sz w:val="24"/>
          <w:szCs w:val="24"/>
          <w:lang w:val="en-US" w:eastAsia="zh-CN" w:bidi="ar-SA"/>
        </w:rPr>
        <w:t xml:space="preserve">  </w:t>
      </w:r>
      <w:r>
        <w:rPr>
          <w:rFonts w:hint="eastAsia" w:ascii="宋体" w:hAnsi="宋体" w:eastAsia="宋体"/>
          <w:sz w:val="24"/>
          <w:szCs w:val="24"/>
          <w:lang w:val="en-US" w:eastAsia="en-US" w:bidi="ar-SA"/>
        </w:rPr>
        <w:t xml:space="preserve">验收时乙方必须在现场，验收完毕后做出验收结果报告，招标文件规定以外的验 收费用由甲乙双方协商解决。</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十四、合同内容的交付</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14.1  乙方在合同标的交付甲方 48小时前通知甲方准备接收。</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14.</w:t>
      </w:r>
      <w:r>
        <w:rPr>
          <w:rFonts w:hint="eastAsia" w:ascii="宋体" w:hAnsi="宋体" w:eastAsia="宋体"/>
          <w:sz w:val="24"/>
          <w:szCs w:val="24"/>
          <w:lang w:val="en-US" w:eastAsia="zh-CN" w:bidi="ar-SA"/>
        </w:rPr>
        <w:t xml:space="preserve">2</w:t>
      </w:r>
      <w:r>
        <w:rPr>
          <w:rFonts w:hint="eastAsia" w:ascii="宋体" w:hAnsi="宋体" w:eastAsia="宋体"/>
          <w:sz w:val="24"/>
          <w:szCs w:val="24"/>
          <w:lang w:val="en-US" w:eastAsia="en-US" w:bidi="ar-SA"/>
        </w:rPr>
        <w:t xml:space="preserve">  合同标的在交付甲方前发生的风险均由乙方负责。</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14.</w:t>
      </w:r>
      <w:r>
        <w:rPr>
          <w:rFonts w:hint="eastAsia" w:ascii="宋体" w:hAnsi="宋体" w:eastAsia="宋体"/>
          <w:sz w:val="24"/>
          <w:szCs w:val="24"/>
          <w:lang w:val="en-US" w:eastAsia="zh-CN" w:bidi="ar-SA"/>
        </w:rPr>
        <w:t xml:space="preserve">3</w:t>
      </w:r>
      <w:r>
        <w:rPr>
          <w:rFonts w:hint="eastAsia" w:ascii="宋体" w:hAnsi="宋体" w:eastAsia="宋体"/>
          <w:sz w:val="24"/>
          <w:szCs w:val="24"/>
          <w:lang w:val="en-US" w:eastAsia="en-US" w:bidi="ar-SA"/>
        </w:rPr>
        <w:t xml:space="preserve">  合同标的在规定的交付期限内由乙方送达甲方指定的地点视为交付，乙方同时需通知甲方已送达。</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十五、</w:t>
      </w:r>
      <w:r>
        <w:rPr>
          <w:rFonts w:hint="eastAsia" w:ascii="宋体" w:hAnsi="宋体" w:eastAsia="宋体"/>
          <w:color w:val="000000"/>
          <w:sz w:val="24"/>
          <w:szCs w:val="24"/>
          <w:lang w:val="en-US" w:eastAsia="en-US" w:bidi="ar-SA"/>
        </w:rPr>
        <w:t xml:space="preserve">违约责任</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15.1 乙方逾期交付合同标的的，乙方应按逾期交付总额每日万分之五向甲方支付违约金，由甲方从待付合同款中扣除，最高限额为本合同总价的百分之五。逾期超过约定日期 10 个工作日不能交付的，甲方可解除本合同。乙方因逾期交付或因其他违约行为导致甲方 解除合同的，乙方应向甲方支付合同总值百分之五的违约金，如造成甲方损失超过违约金 的，超出部分由乙方继续承担赔偿责任。</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15.</w:t>
      </w:r>
      <w:r>
        <w:rPr>
          <w:rFonts w:hint="eastAsia" w:ascii="宋体" w:hAnsi="宋体" w:eastAsia="宋体"/>
          <w:sz w:val="24"/>
          <w:szCs w:val="24"/>
          <w:lang w:val="en-US" w:eastAsia="zh-CN" w:bidi="ar-SA"/>
        </w:rPr>
        <w:t xml:space="preserve">2</w:t>
      </w:r>
      <w:r>
        <w:rPr>
          <w:rFonts w:hint="eastAsia" w:ascii="宋体" w:hAnsi="宋体" w:eastAsia="宋体"/>
          <w:sz w:val="24"/>
          <w:szCs w:val="24"/>
          <w:lang w:val="en-US" w:eastAsia="en-US" w:bidi="ar-SA"/>
        </w:rPr>
        <w:t xml:space="preserve">  乙方交付的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十六、不可抗力事件处理</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16.1  在合同有效期内，任何一方因不可抗力事件导致不能履行合同，则合同履行期延长，其延长期与不可抗力影响期相同。</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16.2  不可抗力事件发生后，应立即通知对方，并寄送有关权威机构出具的证明。</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16.3  不可抗力事件延续 120 天以上，双方应通过友好协商，确定是否继续履行合同。</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十七、争议解决</w:t>
      </w:r>
      <w:r/>
    </w:p>
    <w:p>
      <w:pPr>
        <w:ind w:firstLine="480"/>
        <w:jc w:val="left"/>
        <w:keepLines w:val="0"/>
        <w:keepNext w:val="0"/>
        <w:pageBreakBefore w:val="0"/>
        <w:spacing w:after="0" w:line="360" w:lineRule="auto"/>
        <w:widowControl/>
        <w:rPr>
          <w:rFonts w:hint="eastAsia" w:ascii="宋体" w:hAnsi="宋体" w:eastAsia="宋体"/>
          <w:color w:val="auto"/>
          <w:sz w:val="24"/>
          <w:szCs w:val="24"/>
          <w:lang w:val="en-US" w:eastAsia="en-US" w:bidi="ar-SA"/>
        </w:rPr>
      </w:pPr>
      <w:r>
        <w:rPr>
          <w:rFonts w:hint="eastAsia" w:ascii="宋体" w:hAnsi="宋体" w:eastAsia="宋体"/>
          <w:color w:val="auto"/>
          <w:sz w:val="24"/>
          <w:szCs w:val="24"/>
          <w:lang w:val="en-US" w:eastAsia="en-US" w:bidi="ar-SA"/>
        </w:rPr>
        <w:t xml:space="preserve">17.1  双方在执行合同中所发生的一切争议，应通过协商解决。如协商不成，向合同签订地法院起诉，合同签订地在此约定为</w:t>
      </w:r>
      <w:r>
        <w:rPr>
          <w:rFonts w:hint="eastAsia" w:ascii="宋体" w:hAnsi="宋体" w:eastAsia="宋体"/>
          <w:color w:val="auto"/>
          <w:sz w:val="24"/>
          <w:szCs w:val="24"/>
          <w:lang w:val="en-US" w:eastAsia="zh-CN" w:bidi="ar-SA"/>
        </w:rPr>
        <w:t xml:space="preserve">东海县</w:t>
      </w:r>
      <w:r>
        <w:rPr>
          <w:rFonts w:hint="eastAsia" w:ascii="宋体" w:hAnsi="宋体" w:eastAsia="宋体"/>
          <w:color w:val="auto"/>
          <w:sz w:val="24"/>
          <w:szCs w:val="24"/>
          <w:lang w:val="en-US" w:eastAsia="en-US" w:bidi="ar-SA"/>
        </w:rPr>
        <w:t xml:space="preserve">。</w:t>
      </w:r>
      <w:r/>
    </w:p>
    <w:p>
      <w:pPr>
        <w:ind w:firstLine="480"/>
        <w:jc w:val="left"/>
        <w:keepLines w:val="0"/>
        <w:keepNext w:val="0"/>
        <w:pageBreakBefore w:val="0"/>
        <w:spacing w:after="0" w:line="360" w:lineRule="auto"/>
        <w:widowControl/>
        <w:rPr>
          <w:rFonts w:hint="eastAsia" w:ascii="宋体" w:hAnsi="宋体" w:eastAsia="宋体"/>
          <w:color w:val="auto"/>
          <w:sz w:val="24"/>
          <w:szCs w:val="24"/>
          <w:lang w:val="en-US" w:eastAsia="en-US" w:bidi="ar-SA"/>
        </w:rPr>
      </w:pPr>
      <w:r>
        <w:rPr>
          <w:rFonts w:hint="eastAsia" w:ascii="宋体" w:hAnsi="宋体" w:eastAsia="宋体"/>
          <w:color w:val="auto"/>
          <w:sz w:val="24"/>
          <w:szCs w:val="24"/>
          <w:lang w:val="en-US" w:eastAsia="en-US" w:bidi="ar-SA"/>
        </w:rPr>
        <w:t xml:space="preserve">十八、合同生效及其他</w:t>
      </w:r>
      <w:r/>
    </w:p>
    <w:p>
      <w:pPr>
        <w:ind w:firstLine="480"/>
        <w:jc w:val="left"/>
        <w:keepLines w:val="0"/>
        <w:keepNext w:val="0"/>
        <w:pageBreakBefore w:val="0"/>
        <w:spacing w:after="0" w:line="360" w:lineRule="auto"/>
        <w:widowControl/>
        <w:rPr>
          <w:rFonts w:hint="eastAsia" w:ascii="宋体" w:hAnsi="宋体" w:eastAsia="宋体"/>
          <w:color w:val="auto"/>
          <w:sz w:val="24"/>
          <w:szCs w:val="24"/>
          <w:lang w:val="en-US" w:eastAsia="en-US" w:bidi="ar-SA"/>
        </w:rPr>
      </w:pPr>
      <w:r>
        <w:rPr>
          <w:rFonts w:hint="eastAsia" w:ascii="宋体" w:hAnsi="宋体" w:eastAsia="宋体"/>
          <w:color w:val="auto"/>
          <w:sz w:val="24"/>
          <w:szCs w:val="24"/>
          <w:lang w:val="en-US" w:eastAsia="en-US" w:bidi="ar-SA"/>
        </w:rPr>
        <w:t xml:space="preserve">18.1  合同经双方</w:t>
      </w:r>
      <w:r>
        <w:rPr>
          <w:rFonts w:hint="eastAsia" w:ascii="宋体" w:hAnsi="宋体" w:eastAsia="宋体"/>
          <w:color w:val="auto"/>
          <w:sz w:val="24"/>
          <w:szCs w:val="24"/>
          <w:lang w:val="en-US" w:eastAsia="zh-CN" w:bidi="ar-SA"/>
        </w:rPr>
        <w:t xml:space="preserve">盖章</w:t>
      </w:r>
      <w:r>
        <w:rPr>
          <w:rFonts w:hint="eastAsia" w:ascii="宋体" w:hAnsi="宋体" w:eastAsia="宋体"/>
          <w:color w:val="auto"/>
          <w:sz w:val="24"/>
          <w:szCs w:val="24"/>
          <w:lang w:val="en-US" w:eastAsia="en-US" w:bidi="ar-SA"/>
        </w:rPr>
        <w:t xml:space="preserve">后生效。</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18.2  本合同未尽事宜，遵照《中华人民共和国民法典》有关条文执行。</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18.3  本合同一式四份，具有同等法律效力，甲方、乙方、见证方及财政监管部门各执一份。</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甲方：东海县残疾人联合会        </w:t>
      </w:r>
      <w:r>
        <w:rPr>
          <w:rFonts w:hint="eastAsia" w:ascii="宋体" w:hAnsi="宋体" w:eastAsia="宋体"/>
          <w:sz w:val="24"/>
          <w:szCs w:val="24"/>
          <w:lang w:val="en-US" w:eastAsia="zh-CN" w:bidi="ar-SA"/>
        </w:rPr>
        <w:t xml:space="preserve"> </w:t>
      </w:r>
      <w:r>
        <w:rPr>
          <w:rFonts w:hint="eastAsia" w:ascii="宋体" w:hAnsi="宋体" w:eastAsia="宋体"/>
          <w:sz w:val="24"/>
          <w:szCs w:val="24"/>
          <w:lang w:val="en-US" w:eastAsia="en-US" w:bidi="ar-SA"/>
        </w:rPr>
        <w:t xml:space="preserve">乙方：</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地址：                           地址：</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法定代表人：                     法定代表人：</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委托代理人：                     委托代理人：</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电话：                           电话：</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签订日期：      年  月  日</w:t>
      </w:r>
      <w:r/>
    </w:p>
    <w:p>
      <w:pPr>
        <w:ind w:firstLine="480"/>
        <w:jc w:val="left"/>
        <w:keepLines w:val="0"/>
        <w:keepNext w:val="0"/>
        <w:pageBreakBefore w:val="0"/>
        <w:spacing w:after="0" w:line="360" w:lineRule="auto"/>
        <w:widowControl/>
        <w:rPr>
          <w:rFonts w:hint="eastAsia" w:ascii="宋体" w:hAnsi="宋体" w:eastAsia="宋体"/>
          <w:sz w:val="24"/>
          <w:szCs w:val="24"/>
          <w:lang w:val="en-US" w:eastAsia="en-US" w:bidi="ar-SA"/>
        </w:rPr>
      </w:pPr>
      <w:r>
        <w:rPr>
          <w:rFonts w:hint="eastAsia" w:ascii="宋体" w:hAnsi="宋体" w:eastAsia="宋体"/>
          <w:sz w:val="24"/>
          <w:szCs w:val="24"/>
          <w:lang w:val="en-US" w:eastAsia="en-US" w:bidi="ar-SA"/>
        </w:rPr>
        <w:t xml:space="preserve">见 证 方：</w:t>
      </w:r>
      <w:r>
        <w:rPr>
          <w:rFonts w:hint="eastAsia" w:ascii="宋体" w:hAnsi="宋体" w:eastAsia="宋体"/>
          <w:sz w:val="24"/>
          <w:szCs w:val="24"/>
          <w:lang w:val="en-US" w:eastAsia="zh-CN" w:bidi="ar-SA"/>
        </w:rPr>
        <w:t xml:space="preserve">江苏沃尔达项目管理有限公司</w:t>
      </w:r>
      <w:r/>
    </w:p>
    <w:p>
      <w:r>
        <w:br w:type="page" w:clear="all"/>
      </w:r>
      <w:r/>
    </w:p>
    <w:p>
      <w:pPr>
        <w:pStyle w:val="929"/>
        <w:numPr>
          <w:ilvl w:val="0"/>
          <w:numId w:val="0"/>
        </w:numPr>
        <w:rPr>
          <w:rFonts w:hint="eastAsia" w:ascii="宋体" w:hAnsi="宋体" w:eastAsia="宋体"/>
          <w:b w:val="0"/>
          <w:sz w:val="32"/>
          <w:szCs w:val="18"/>
        </w:rPr>
      </w:pPr>
      <w:r/>
      <w:bookmarkStart w:id="3" w:name="_Toc139966428"/>
      <w:r/>
      <w:bookmarkStart w:id="4" w:name="_Toc513622229"/>
      <w:r/>
      <w:bookmarkStart w:id="5" w:name="_Toc841"/>
      <w:r/>
      <w:bookmarkStart w:id="6" w:name="_Toc139967212"/>
      <w:r>
        <w:rPr>
          <w:rFonts w:hint="eastAsia" w:ascii="宋体" w:hAnsi="宋体" w:eastAsia="宋体"/>
          <w:b w:val="0"/>
          <w:sz w:val="32"/>
          <w:szCs w:val="18"/>
        </w:rPr>
        <w:t xml:space="preserve">第四章  投标文件格式</w:t>
      </w:r>
      <w:bookmarkEnd w:id="3"/>
      <w:r/>
      <w:bookmarkEnd w:id="4"/>
      <w:r/>
      <w:bookmarkEnd w:id="5"/>
      <w:r/>
      <w:bookmarkEnd w:id="6"/>
      <w:r/>
      <w:r/>
    </w:p>
    <w:p>
      <w:pPr>
        <w:ind w:firstLine="964"/>
        <w:jc w:val="center"/>
        <w:rPr>
          <w:rFonts w:hint="eastAsia" w:ascii="宋体" w:hAnsi="宋体"/>
          <w:b/>
          <w:sz w:val="48"/>
          <w:szCs w:val="48"/>
        </w:rPr>
      </w:pPr>
      <w:r>
        <w:rPr>
          <w:rFonts w:hint="eastAsia" w:ascii="宋体" w:hAnsi="宋体"/>
          <w:b/>
          <w:sz w:val="48"/>
          <w:szCs w:val="48"/>
        </w:rPr>
      </w:r>
      <w:r/>
    </w:p>
    <w:p>
      <w:pPr>
        <w:ind w:firstLine="0"/>
        <w:jc w:val="center"/>
        <w:rPr>
          <w:rFonts w:hint="eastAsia" w:ascii="宋体" w:hAnsi="宋体"/>
          <w:b/>
          <w:sz w:val="44"/>
          <w:szCs w:val="44"/>
        </w:rPr>
      </w:pPr>
      <w:r>
        <w:rPr>
          <w:rFonts w:hint="eastAsia" w:ascii="宋体" w:hAnsi="宋体"/>
          <w:b/>
          <w:sz w:val="44"/>
          <w:szCs w:val="44"/>
        </w:rPr>
        <w:t xml:space="preserve">连 云 港 市 政 府 采 购</w:t>
      </w:r>
      <w:r/>
    </w:p>
    <w:p>
      <w:pPr>
        <w:ind w:firstLine="0"/>
        <w:jc w:val="center"/>
        <w:rPr>
          <w:rFonts w:hint="eastAsia" w:ascii="宋体" w:hAnsi="宋体"/>
          <w:b/>
          <w:sz w:val="52"/>
          <w:szCs w:val="18"/>
        </w:rPr>
      </w:pPr>
      <w:r>
        <w:rPr>
          <w:rFonts w:hint="eastAsia" w:ascii="宋体" w:hAnsi="宋体"/>
          <w:b/>
          <w:sz w:val="52"/>
          <w:szCs w:val="18"/>
        </w:rPr>
      </w:r>
      <w:r/>
    </w:p>
    <w:p>
      <w:pPr>
        <w:ind w:firstLine="0"/>
        <w:jc w:val="center"/>
        <w:rPr>
          <w:rFonts w:hint="eastAsia" w:ascii="宋体" w:hAnsi="宋体"/>
          <w:b/>
          <w:sz w:val="52"/>
          <w:szCs w:val="18"/>
        </w:rPr>
      </w:pPr>
      <w:r>
        <w:rPr>
          <w:rFonts w:hint="eastAsia" w:ascii="宋体" w:hAnsi="宋体"/>
          <w:b/>
          <w:sz w:val="52"/>
          <w:szCs w:val="18"/>
        </w:rPr>
        <w:t xml:space="preserve">投标文件</w:t>
      </w:r>
      <w:r/>
    </w:p>
    <w:p>
      <w:pPr>
        <w:ind w:firstLine="482"/>
        <w:jc w:val="center"/>
        <w:rPr>
          <w:rFonts w:hint="eastAsia" w:ascii="宋体" w:hAnsi="宋体"/>
          <w:b/>
          <w:sz w:val="24"/>
        </w:rPr>
      </w:pPr>
      <w:r>
        <w:rPr>
          <w:rFonts w:hint="eastAsia" w:ascii="宋体" w:hAnsi="宋体"/>
          <w:b/>
          <w:sz w:val="24"/>
        </w:rPr>
      </w:r>
      <w:r/>
    </w:p>
    <w:p>
      <w:pPr>
        <w:ind w:firstLine="843"/>
        <w:rPr>
          <w:rFonts w:hint="eastAsia" w:ascii="宋体" w:hAnsi="宋体"/>
          <w:b/>
          <w:sz w:val="28"/>
          <w:szCs w:val="18"/>
        </w:rPr>
      </w:pPr>
      <w:r>
        <w:rPr>
          <w:rFonts w:hint="eastAsia" w:ascii="宋体" w:hAnsi="宋体"/>
          <w:b/>
          <w:sz w:val="28"/>
          <w:szCs w:val="18"/>
        </w:rPr>
      </w:r>
      <w:r/>
    </w:p>
    <w:p>
      <w:pPr>
        <w:pStyle w:val="943"/>
        <w:ind w:firstLine="562"/>
        <w:rPr>
          <w:rFonts w:hint="eastAsia" w:ascii="宋体" w:hAnsi="宋体"/>
          <w:b/>
          <w:sz w:val="28"/>
          <w:szCs w:val="18"/>
        </w:rPr>
      </w:pPr>
      <w:r>
        <w:rPr>
          <w:rFonts w:hint="eastAsia" w:ascii="宋体" w:hAnsi="宋体"/>
          <w:b/>
          <w:sz w:val="28"/>
          <w:szCs w:val="18"/>
        </w:rPr>
      </w:r>
      <w:r/>
    </w:p>
    <w:p>
      <w:pPr>
        <w:pStyle w:val="943"/>
        <w:ind w:firstLine="562"/>
        <w:rPr>
          <w:rFonts w:hint="eastAsia" w:ascii="宋体" w:hAnsi="宋体"/>
          <w:b/>
          <w:sz w:val="28"/>
          <w:szCs w:val="18"/>
        </w:rPr>
      </w:pPr>
      <w:r>
        <w:rPr>
          <w:rFonts w:hint="eastAsia" w:ascii="宋体" w:hAnsi="宋体"/>
          <w:b/>
          <w:sz w:val="28"/>
          <w:szCs w:val="18"/>
        </w:rPr>
      </w:r>
      <w:r/>
    </w:p>
    <w:p>
      <w:pPr>
        <w:ind w:firstLine="843"/>
        <w:rPr>
          <w:rFonts w:hint="eastAsia" w:ascii="宋体" w:hAnsi="宋体"/>
          <w:b/>
          <w:sz w:val="28"/>
          <w:szCs w:val="18"/>
        </w:rPr>
      </w:pPr>
      <w:r>
        <w:rPr>
          <w:rFonts w:hint="eastAsia" w:ascii="宋体" w:hAnsi="宋体"/>
          <w:b/>
          <w:sz w:val="28"/>
          <w:szCs w:val="18"/>
        </w:rPr>
      </w:r>
      <w:r/>
    </w:p>
    <w:p>
      <w:pPr>
        <w:ind w:firstLine="843"/>
        <w:rPr>
          <w:rFonts w:hint="eastAsia" w:ascii="宋体" w:hAnsi="宋体"/>
          <w:b/>
          <w:sz w:val="28"/>
          <w:szCs w:val="21"/>
        </w:rPr>
      </w:pPr>
      <w:r>
        <w:rPr>
          <w:rFonts w:hint="eastAsia" w:ascii="宋体" w:hAnsi="宋体"/>
          <w:b/>
          <w:sz w:val="28"/>
          <w:szCs w:val="21"/>
        </w:rPr>
        <w:t xml:space="preserve">项 目 名 称：</w:t>
      </w:r>
      <w:r>
        <w:rPr>
          <w:rFonts w:hint="eastAsia" w:ascii="宋体" w:hAnsi="宋体"/>
          <w:b/>
          <w:spacing w:val="20"/>
          <w:sz w:val="28"/>
          <w:szCs w:val="21"/>
          <w:lang w:eastAsia="zh-CN"/>
        </w:rPr>
        <w:t xml:space="preserve">2026-2027年东海县残疾人居家托养服务项目</w:t>
      </w:r>
      <w:r/>
    </w:p>
    <w:p>
      <w:pPr>
        <w:ind w:firstLine="843"/>
        <w:rPr>
          <w:rFonts w:hint="eastAsia" w:ascii="宋体" w:hAnsi="宋体"/>
          <w:b/>
          <w:sz w:val="28"/>
          <w:szCs w:val="21"/>
        </w:rPr>
      </w:pPr>
      <w:r>
        <w:rPr>
          <w:rFonts w:hint="eastAsia" w:ascii="宋体" w:hAnsi="宋体"/>
          <w:b/>
          <w:sz w:val="28"/>
          <w:szCs w:val="21"/>
        </w:rPr>
        <w:t xml:space="preserve">项 目 编 号： </w:t>
      </w:r>
      <w:r/>
    </w:p>
    <w:p>
      <w:pPr>
        <w:ind w:firstLine="843"/>
        <w:rPr>
          <w:rFonts w:hint="eastAsia" w:ascii="宋体" w:hAnsi="宋体"/>
          <w:b/>
          <w:sz w:val="28"/>
          <w:szCs w:val="21"/>
        </w:rPr>
      </w:pPr>
      <w:r>
        <w:rPr>
          <w:rFonts w:hint="eastAsia" w:ascii="宋体" w:hAnsi="宋体"/>
          <w:b/>
          <w:sz w:val="28"/>
          <w:szCs w:val="21"/>
        </w:rPr>
      </w:r>
      <w:r/>
    </w:p>
    <w:p>
      <w:pPr>
        <w:ind w:firstLine="843"/>
        <w:rPr>
          <w:rFonts w:hint="eastAsia" w:ascii="宋体" w:hAnsi="宋体"/>
          <w:b/>
          <w:sz w:val="28"/>
          <w:szCs w:val="21"/>
        </w:rPr>
      </w:pPr>
      <w:r>
        <w:rPr>
          <w:rFonts w:hint="eastAsia" w:ascii="宋体" w:hAnsi="宋体"/>
          <w:b/>
          <w:sz w:val="28"/>
          <w:szCs w:val="21"/>
        </w:rPr>
        <w:t xml:space="preserve">投标人名称：</w:t>
      </w:r>
      <w:r/>
    </w:p>
    <w:p>
      <w:pPr>
        <w:ind w:firstLine="843"/>
        <w:rPr>
          <w:rFonts w:hint="eastAsia" w:ascii="宋体" w:hAnsi="宋体"/>
          <w:b/>
          <w:sz w:val="28"/>
          <w:szCs w:val="21"/>
        </w:rPr>
      </w:pPr>
      <w:r>
        <w:rPr>
          <w:rFonts w:hint="eastAsia" w:ascii="宋体" w:hAnsi="宋体"/>
          <w:b/>
          <w:sz w:val="28"/>
          <w:szCs w:val="21"/>
        </w:rPr>
        <w:t xml:space="preserve">投标人地址： </w:t>
      </w:r>
      <w:r/>
    </w:p>
    <w:p>
      <w:pPr>
        <w:ind w:firstLine="843"/>
        <w:rPr>
          <w:rFonts w:hint="eastAsia" w:ascii="宋体" w:hAnsi="宋体"/>
          <w:b/>
          <w:sz w:val="28"/>
          <w:szCs w:val="21"/>
        </w:rPr>
      </w:pPr>
      <w:r>
        <w:rPr>
          <w:rFonts w:hint="eastAsia" w:ascii="宋体" w:hAnsi="宋体"/>
          <w:b/>
          <w:sz w:val="28"/>
          <w:szCs w:val="21"/>
        </w:rPr>
        <w:t xml:space="preserve">法定代表人：</w:t>
      </w:r>
      <w:r/>
    </w:p>
    <w:p>
      <w:pPr>
        <w:ind w:firstLine="843"/>
        <w:rPr>
          <w:rFonts w:hint="eastAsia" w:ascii="宋体" w:hAnsi="宋体"/>
          <w:b/>
          <w:sz w:val="28"/>
          <w:szCs w:val="21"/>
        </w:rPr>
      </w:pPr>
      <w:r>
        <w:rPr>
          <w:rFonts w:hint="eastAsia" w:ascii="宋体" w:hAnsi="宋体"/>
          <w:b/>
          <w:sz w:val="28"/>
          <w:szCs w:val="21"/>
        </w:rPr>
        <w:t xml:space="preserve">委托代理人（委托代理时填写）：</w:t>
      </w:r>
      <w:r/>
    </w:p>
    <w:p>
      <w:pPr>
        <w:ind w:firstLine="843"/>
        <w:rPr>
          <w:rFonts w:hint="eastAsia" w:ascii="宋体" w:hAnsi="宋体"/>
          <w:b/>
          <w:sz w:val="28"/>
          <w:szCs w:val="21"/>
        </w:rPr>
      </w:pPr>
      <w:r>
        <w:rPr>
          <w:rFonts w:hint="eastAsia" w:ascii="宋体" w:hAnsi="宋体"/>
          <w:b/>
          <w:sz w:val="28"/>
          <w:szCs w:val="21"/>
        </w:rPr>
        <w:t xml:space="preserve">日      期：</w:t>
      </w:r>
      <w:r/>
    </w:p>
    <w:p>
      <w:pPr>
        <w:ind w:firstLine="640"/>
        <w:jc w:val="center"/>
        <w:widowControl/>
        <w:rPr>
          <w:rFonts w:hint="eastAsia" w:ascii="宋体" w:hAnsi="宋体"/>
          <w:sz w:val="32"/>
          <w:szCs w:val="18"/>
        </w:rPr>
      </w:pPr>
      <w:r>
        <w:rPr>
          <w:rFonts w:hint="eastAsia" w:ascii="宋体" w:hAnsi="宋体"/>
          <w:sz w:val="32"/>
          <w:szCs w:val="18"/>
        </w:rPr>
        <w:br w:type="page" w:clear="all"/>
      </w:r>
      <w:r>
        <w:rPr>
          <w:rFonts w:hint="eastAsia" w:ascii="宋体" w:hAnsi="宋体"/>
          <w:b/>
          <w:bCs/>
          <w:sz w:val="28"/>
          <w:szCs w:val="28"/>
          <w:lang w:bidi="ar"/>
        </w:rPr>
        <w:t xml:space="preserve">目 录</w:t>
      </w:r>
      <w:r/>
    </w:p>
    <w:p>
      <w:pPr>
        <w:ind w:firstLine="402"/>
        <w:jc w:val="left"/>
        <w:widowControl/>
        <w:rPr>
          <w:rFonts w:hint="eastAsia" w:ascii="宋体" w:hAnsi="宋体"/>
          <w:b/>
          <w:bCs/>
          <w:sz w:val="20"/>
          <w:szCs w:val="20"/>
          <w:lang w:bidi="ar"/>
        </w:rPr>
      </w:pPr>
      <w:r>
        <w:rPr>
          <w:rFonts w:hint="eastAsia" w:ascii="宋体" w:hAnsi="宋体"/>
          <w:b/>
          <w:bCs/>
          <w:sz w:val="20"/>
          <w:szCs w:val="20"/>
          <w:lang w:bidi="ar"/>
        </w:rPr>
        <w:t xml:space="preserve">第一部分 报价文件 </w:t>
      </w:r>
      <w:r/>
    </w:p>
    <w:p>
      <w:pPr>
        <w:ind w:firstLine="400"/>
        <w:jc w:val="left"/>
        <w:widowControl/>
        <w:rPr>
          <w:rFonts w:hint="eastAsia" w:ascii="宋体" w:hAnsi="宋体"/>
          <w:sz w:val="20"/>
          <w:szCs w:val="20"/>
          <w:lang w:bidi="ar"/>
        </w:rPr>
      </w:pPr>
      <w:r>
        <w:rPr>
          <w:rFonts w:hint="eastAsia" w:ascii="宋体" w:hAnsi="宋体"/>
          <w:sz w:val="20"/>
          <w:szCs w:val="20"/>
          <w:lang w:bidi="ar"/>
        </w:rPr>
        <w:t xml:space="preserve">（一）投标函</w:t>
      </w:r>
      <w:r/>
    </w:p>
    <w:p>
      <w:pPr>
        <w:ind w:firstLine="400"/>
        <w:jc w:val="left"/>
        <w:widowControl/>
        <w:rPr>
          <w:rFonts w:hint="eastAsia" w:ascii="宋体" w:hAnsi="宋体"/>
          <w:sz w:val="20"/>
          <w:szCs w:val="20"/>
          <w:lang w:bidi="ar"/>
        </w:rPr>
      </w:pPr>
      <w:r>
        <w:rPr>
          <w:rFonts w:hint="eastAsia" w:ascii="宋体" w:hAnsi="宋体"/>
          <w:sz w:val="20"/>
          <w:szCs w:val="20"/>
          <w:lang w:bidi="ar"/>
        </w:rPr>
        <w:t xml:space="preserve">（二）开标一览表</w:t>
      </w:r>
      <w:r/>
    </w:p>
    <w:p>
      <w:pPr>
        <w:ind w:firstLine="400"/>
        <w:jc w:val="left"/>
        <w:widowControl/>
        <w:rPr>
          <w:rFonts w:hint="eastAsia" w:ascii="宋体" w:hAnsi="宋体"/>
          <w:sz w:val="20"/>
          <w:szCs w:val="20"/>
          <w:lang w:bidi="ar"/>
        </w:rPr>
      </w:pPr>
      <w:r>
        <w:rPr>
          <w:rFonts w:hint="eastAsia" w:ascii="宋体" w:hAnsi="宋体"/>
          <w:sz w:val="20"/>
          <w:szCs w:val="20"/>
          <w:lang w:bidi="ar"/>
        </w:rPr>
        <w:t xml:space="preserve">（三）报价明细表 </w:t>
      </w:r>
      <w:r/>
    </w:p>
    <w:p>
      <w:pPr>
        <w:ind w:firstLine="402"/>
        <w:jc w:val="left"/>
        <w:widowControl/>
        <w:rPr>
          <w:rFonts w:hint="eastAsia" w:ascii="宋体" w:hAnsi="宋体"/>
          <w:b/>
          <w:bCs/>
          <w:sz w:val="20"/>
          <w:szCs w:val="20"/>
          <w:lang w:bidi="ar"/>
        </w:rPr>
      </w:pPr>
      <w:r>
        <w:rPr>
          <w:rFonts w:hint="eastAsia" w:ascii="宋体" w:hAnsi="宋体"/>
          <w:b/>
          <w:bCs/>
          <w:sz w:val="20"/>
          <w:szCs w:val="20"/>
          <w:lang w:bidi="ar"/>
        </w:rPr>
        <w:t xml:space="preserve">第二部分 </w:t>
      </w:r>
      <w:r>
        <w:rPr>
          <w:rFonts w:hint="eastAsia" w:ascii="宋体" w:hAnsi="宋体"/>
          <w:b/>
          <w:bCs/>
          <w:szCs w:val="21"/>
        </w:rPr>
        <w:t xml:space="preserve">资格审查文件</w:t>
      </w:r>
      <w:r>
        <w:rPr>
          <w:rFonts w:hint="eastAsia" w:ascii="宋体" w:hAnsi="宋体"/>
          <w:b/>
          <w:bCs/>
          <w:sz w:val="20"/>
          <w:szCs w:val="20"/>
          <w:lang w:bidi="ar"/>
        </w:rPr>
        <w:t xml:space="preserve"> </w:t>
      </w:r>
      <w:r/>
    </w:p>
    <w:p>
      <w:pPr>
        <w:ind w:firstLine="400"/>
        <w:jc w:val="left"/>
        <w:widowControl/>
        <w:rPr>
          <w:rFonts w:hint="eastAsia" w:ascii="宋体" w:hAnsi="宋体"/>
          <w:sz w:val="20"/>
          <w:szCs w:val="20"/>
          <w:lang w:bidi="ar"/>
        </w:rPr>
      </w:pPr>
      <w:r>
        <w:rPr>
          <w:rFonts w:hint="eastAsia" w:ascii="宋体" w:hAnsi="宋体"/>
          <w:sz w:val="20"/>
          <w:szCs w:val="20"/>
          <w:lang w:bidi="ar"/>
        </w:rPr>
        <w:t xml:space="preserve">（一）资格性审查响应对照表 </w:t>
      </w:r>
      <w:r/>
    </w:p>
    <w:p>
      <w:pPr>
        <w:ind w:firstLine="400"/>
        <w:jc w:val="left"/>
        <w:widowControl/>
        <w:rPr>
          <w:rFonts w:hint="eastAsia" w:ascii="宋体" w:hAnsi="宋体"/>
          <w:sz w:val="20"/>
          <w:szCs w:val="20"/>
          <w:lang w:bidi="ar"/>
        </w:rPr>
      </w:pPr>
      <w:r>
        <w:rPr>
          <w:rFonts w:hint="eastAsia" w:ascii="宋体" w:hAnsi="宋体"/>
          <w:sz w:val="20"/>
          <w:szCs w:val="20"/>
          <w:lang w:bidi="ar"/>
        </w:rPr>
        <w:t xml:space="preserve">（二）资格审查所需资料 </w:t>
      </w:r>
      <w:r/>
    </w:p>
    <w:p>
      <w:pPr>
        <w:ind w:firstLine="400"/>
        <w:jc w:val="left"/>
        <w:widowControl/>
        <w:rPr>
          <w:rFonts w:hint="eastAsia" w:ascii="宋体" w:hAnsi="宋体"/>
          <w:sz w:val="20"/>
          <w:szCs w:val="20"/>
          <w:lang w:bidi="ar"/>
        </w:rPr>
      </w:pPr>
      <w:r>
        <w:rPr>
          <w:rFonts w:hint="eastAsia" w:ascii="宋体" w:hAnsi="宋体"/>
          <w:sz w:val="20"/>
          <w:szCs w:val="20"/>
          <w:lang w:bidi="ar"/>
        </w:rPr>
        <w:t xml:space="preserve">（三）投标人认为需要提供的其他材料</w:t>
      </w:r>
      <w:r/>
    </w:p>
    <w:p>
      <w:pPr>
        <w:ind w:firstLine="402"/>
        <w:jc w:val="left"/>
        <w:widowControl/>
        <w:rPr>
          <w:rFonts w:hint="eastAsia" w:ascii="宋体" w:hAnsi="宋体"/>
          <w:b/>
          <w:bCs/>
          <w:sz w:val="20"/>
          <w:szCs w:val="20"/>
          <w:lang w:bidi="ar"/>
        </w:rPr>
      </w:pPr>
      <w:r>
        <w:rPr>
          <w:rFonts w:hint="eastAsia" w:ascii="宋体" w:hAnsi="宋体"/>
          <w:b/>
          <w:bCs/>
          <w:sz w:val="20"/>
          <w:szCs w:val="20"/>
          <w:lang w:bidi="ar"/>
        </w:rPr>
        <w:t xml:space="preserve">第三部分 商务技术文件 </w:t>
      </w:r>
      <w:r/>
    </w:p>
    <w:p>
      <w:pPr>
        <w:ind w:firstLine="400"/>
        <w:jc w:val="left"/>
        <w:widowControl/>
        <w:rPr>
          <w:rFonts w:hint="eastAsia" w:ascii="宋体" w:hAnsi="宋体"/>
          <w:sz w:val="20"/>
          <w:szCs w:val="20"/>
          <w:lang w:bidi="ar"/>
        </w:rPr>
      </w:pPr>
      <w:r>
        <w:rPr>
          <w:rFonts w:hint="eastAsia" w:ascii="宋体" w:hAnsi="宋体"/>
          <w:sz w:val="20"/>
          <w:szCs w:val="20"/>
          <w:lang w:bidi="ar"/>
        </w:rPr>
        <w:t xml:space="preserve">（一）售后服务承诺书</w:t>
      </w:r>
      <w:r/>
    </w:p>
    <w:p>
      <w:pPr>
        <w:ind w:firstLine="400"/>
        <w:jc w:val="left"/>
        <w:widowControl/>
        <w:rPr>
          <w:rFonts w:hint="eastAsia" w:ascii="宋体" w:hAnsi="宋体"/>
          <w:sz w:val="20"/>
          <w:szCs w:val="20"/>
          <w:lang w:bidi="ar"/>
        </w:rPr>
      </w:pPr>
      <w:r>
        <w:rPr>
          <w:rFonts w:hint="eastAsia" w:ascii="宋体" w:hAnsi="宋体"/>
          <w:sz w:val="20"/>
          <w:szCs w:val="20"/>
          <w:lang w:bidi="ar"/>
        </w:rPr>
        <w:t xml:space="preserve">（二）商务条款偏离表</w:t>
      </w:r>
      <w:r/>
    </w:p>
    <w:p>
      <w:pPr>
        <w:ind w:firstLine="400"/>
        <w:jc w:val="left"/>
        <w:widowControl/>
        <w:rPr>
          <w:rFonts w:hint="eastAsia" w:ascii="宋体" w:hAnsi="宋体"/>
          <w:sz w:val="20"/>
          <w:szCs w:val="20"/>
          <w:lang w:bidi="ar"/>
        </w:rPr>
      </w:pPr>
      <w:r>
        <w:rPr>
          <w:rFonts w:hint="eastAsia" w:ascii="宋体" w:hAnsi="宋体"/>
          <w:sz w:val="20"/>
          <w:szCs w:val="20"/>
          <w:lang w:bidi="ar"/>
        </w:rPr>
        <w:t xml:space="preserve">（三）技术规格偏离表 </w:t>
      </w:r>
      <w:r/>
    </w:p>
    <w:p>
      <w:pPr>
        <w:ind w:firstLine="400"/>
        <w:jc w:val="left"/>
        <w:widowControl/>
        <w:rPr>
          <w:rFonts w:hint="eastAsia" w:ascii="宋体" w:hAnsi="宋体"/>
          <w:sz w:val="20"/>
          <w:szCs w:val="20"/>
          <w:lang w:bidi="ar"/>
        </w:rPr>
      </w:pPr>
      <w:r>
        <w:rPr>
          <w:rFonts w:hint="eastAsia" w:ascii="宋体" w:hAnsi="宋体"/>
          <w:sz w:val="20"/>
          <w:szCs w:val="20"/>
          <w:lang w:bidi="ar"/>
        </w:rPr>
        <w:t xml:space="preserve">（四）项目需求响应方案 </w:t>
      </w:r>
      <w:r/>
    </w:p>
    <w:p>
      <w:pPr>
        <w:ind w:firstLine="400"/>
        <w:jc w:val="left"/>
        <w:widowControl/>
        <w:rPr>
          <w:rFonts w:hint="eastAsia" w:ascii="宋体" w:hAnsi="宋体"/>
          <w:sz w:val="20"/>
          <w:szCs w:val="20"/>
          <w:lang w:bidi="ar"/>
        </w:rPr>
      </w:pPr>
      <w:r>
        <w:rPr>
          <w:rFonts w:hint="eastAsia" w:ascii="宋体" w:hAnsi="宋体"/>
          <w:sz w:val="20"/>
          <w:szCs w:val="20"/>
          <w:lang w:bidi="ar"/>
        </w:rPr>
        <w:t xml:space="preserve">（五）其他材料</w:t>
      </w:r>
      <w:r/>
    </w:p>
    <w:p>
      <w:pPr>
        <w:pStyle w:val="930"/>
        <w:numPr>
          <w:ilvl w:val="0"/>
          <w:numId w:val="0"/>
        </w:numPr>
        <w:rPr>
          <w:rFonts w:hint="eastAsia" w:ascii="宋体" w:hAnsi="宋体" w:eastAsia="宋体"/>
          <w:sz w:val="32"/>
          <w:szCs w:val="18"/>
        </w:rPr>
      </w:pPr>
      <w:r>
        <w:rPr>
          <w:rFonts w:hint="eastAsia" w:ascii="宋体" w:hAnsi="宋体" w:eastAsia="宋体"/>
          <w:sz w:val="32"/>
          <w:szCs w:val="18"/>
        </w:rPr>
        <w:br w:type="page" w:clear="all"/>
      </w:r>
      <w:r>
        <w:rPr>
          <w:rFonts w:hint="eastAsia" w:ascii="宋体" w:hAnsi="宋体" w:eastAsia="宋体"/>
          <w:b w:val="0"/>
          <w:sz w:val="22"/>
          <w:szCs w:val="22"/>
        </w:rPr>
        <w:t xml:space="preserve">格式1、投标函</w:t>
      </w:r>
      <w:r/>
    </w:p>
    <w:p>
      <w:pPr>
        <w:ind w:firstLine="0"/>
        <w:jc w:val="center"/>
        <w:spacing w:line="240" w:lineRule="auto"/>
        <w:rPr>
          <w:rFonts w:hint="eastAsia" w:ascii="宋体" w:hAnsi="宋体"/>
          <w:bCs/>
          <w:sz w:val="32"/>
        </w:rPr>
      </w:pPr>
      <w:r>
        <w:rPr>
          <w:rFonts w:hint="eastAsia" w:ascii="宋体" w:hAnsi="宋体"/>
          <w:bCs/>
          <w:sz w:val="32"/>
        </w:rPr>
        <w:t xml:space="preserve">投标函</w:t>
      </w:r>
      <w:r/>
    </w:p>
    <w:p>
      <w:pPr>
        <w:ind w:firstLine="400"/>
        <w:spacing w:line="480" w:lineRule="exact"/>
        <w:rPr>
          <w:rFonts w:hint="eastAsia" w:ascii="宋体" w:hAnsi="宋体"/>
          <w:sz w:val="20"/>
          <w:szCs w:val="22"/>
        </w:rPr>
      </w:pPr>
      <w:r>
        <w:rPr>
          <w:rFonts w:hint="eastAsia" w:ascii="宋体" w:hAnsi="宋体"/>
          <w:sz w:val="20"/>
          <w:szCs w:val="22"/>
        </w:rPr>
        <w:t xml:space="preserve">致：东海县残疾人联合会</w:t>
      </w:r>
      <w:r/>
    </w:p>
    <w:p>
      <w:pPr>
        <w:ind w:firstLine="400"/>
        <w:spacing w:line="480" w:lineRule="exact"/>
        <w:rPr>
          <w:rFonts w:hint="eastAsia" w:ascii="宋体" w:hAnsi="宋体"/>
          <w:sz w:val="20"/>
          <w:szCs w:val="22"/>
        </w:rPr>
      </w:pPr>
      <w:r>
        <w:rPr>
          <w:rFonts w:hint="eastAsia" w:ascii="宋体" w:hAnsi="宋体"/>
          <w:sz w:val="20"/>
          <w:szCs w:val="22"/>
        </w:rPr>
        <w:t xml:space="preserve">根据贵方</w:t>
      </w:r>
      <w:r>
        <w:rPr>
          <w:rFonts w:hint="eastAsia" w:ascii="宋体" w:hAnsi="宋体"/>
          <w:sz w:val="20"/>
          <w:szCs w:val="22"/>
          <w:u w:val="single"/>
          <w:lang w:eastAsia="zh-CN"/>
        </w:rPr>
        <w:t xml:space="preserve">2026-2027年东海县残疾人居家托养服务项目</w:t>
      </w:r>
      <w:r>
        <w:rPr>
          <w:rFonts w:hint="eastAsia" w:ascii="宋体" w:hAnsi="宋体"/>
          <w:sz w:val="20"/>
          <w:szCs w:val="22"/>
        </w:rPr>
        <w:t xml:space="preserve">（项目编号： </w:t>
      </w:r>
      <w:r>
        <w:rPr>
          <w:rFonts w:hint="eastAsia" w:ascii="宋体" w:hAnsi="宋体"/>
          <w:sz w:val="20"/>
          <w:szCs w:val="22"/>
          <w:u w:val="single"/>
        </w:rPr>
        <w:t xml:space="preserve">          </w:t>
      </w:r>
      <w:r>
        <w:rPr>
          <w:rFonts w:hint="eastAsia" w:ascii="宋体" w:hAnsi="宋体"/>
          <w:sz w:val="20"/>
          <w:szCs w:val="22"/>
        </w:rPr>
        <w:t xml:space="preserve">）招标文件，正式授权下述签字人</w:t>
      </w:r>
      <w:r>
        <w:rPr>
          <w:rFonts w:hint="eastAsia" w:ascii="宋体" w:hAnsi="宋体"/>
          <w:sz w:val="20"/>
          <w:szCs w:val="22"/>
          <w:u w:val="single"/>
        </w:rPr>
        <w:t xml:space="preserve"> （姓名和职务）</w:t>
      </w:r>
      <w:r>
        <w:rPr>
          <w:rFonts w:hint="eastAsia" w:ascii="宋体" w:hAnsi="宋体"/>
          <w:sz w:val="20"/>
          <w:szCs w:val="22"/>
        </w:rPr>
        <w:t xml:space="preserve">全权代表投标人</w:t>
      </w:r>
      <w:r>
        <w:rPr>
          <w:rFonts w:hint="eastAsia" w:ascii="宋体" w:hAnsi="宋体"/>
          <w:sz w:val="20"/>
          <w:szCs w:val="22"/>
          <w:u w:val="single"/>
        </w:rPr>
        <w:t xml:space="preserve">   （投标人的名称）</w:t>
      </w:r>
      <w:r>
        <w:rPr>
          <w:rFonts w:hint="eastAsia" w:ascii="宋体" w:hAnsi="宋体"/>
          <w:sz w:val="20"/>
          <w:szCs w:val="22"/>
        </w:rPr>
        <w:t xml:space="preserve">参加贵方组织的有关采购活动，</w:t>
      </w:r>
      <w:r/>
    </w:p>
    <w:p>
      <w:pPr>
        <w:ind w:firstLine="400"/>
        <w:spacing w:line="480" w:lineRule="exact"/>
        <w:rPr>
          <w:rFonts w:hint="eastAsia" w:ascii="宋体" w:hAnsi="宋体"/>
          <w:sz w:val="20"/>
          <w:szCs w:val="22"/>
        </w:rPr>
      </w:pPr>
      <w:r>
        <w:rPr>
          <w:rFonts w:hint="eastAsia" w:ascii="宋体" w:hAnsi="宋体"/>
          <w:sz w:val="20"/>
          <w:szCs w:val="22"/>
        </w:rPr>
        <w:t xml:space="preserve">据此函，签字人兹宣布同意如下：</w:t>
      </w:r>
      <w:r/>
    </w:p>
    <w:p>
      <w:pPr>
        <w:ind w:firstLine="400"/>
        <w:spacing w:line="480" w:lineRule="exact"/>
        <w:rPr>
          <w:rFonts w:hint="eastAsia" w:ascii="宋体" w:hAnsi="宋体"/>
          <w:sz w:val="20"/>
          <w:szCs w:val="22"/>
        </w:rPr>
      </w:pPr>
      <w:r>
        <w:rPr>
          <w:rFonts w:hint="eastAsia" w:ascii="宋体" w:hAnsi="宋体"/>
          <w:sz w:val="20"/>
          <w:szCs w:val="22"/>
        </w:rPr>
        <w:t xml:space="preserve">1. 按招标文件要求，我方投标总报价、交付期详见“开标一览表”。</w:t>
      </w:r>
      <w:r/>
    </w:p>
    <w:p>
      <w:pPr>
        <w:ind w:firstLine="400"/>
        <w:spacing w:line="480" w:lineRule="exact"/>
        <w:rPr>
          <w:rFonts w:hint="eastAsia" w:ascii="宋体" w:hAnsi="宋体"/>
          <w:sz w:val="20"/>
          <w:szCs w:val="22"/>
        </w:rPr>
      </w:pPr>
      <w:r>
        <w:rPr>
          <w:rFonts w:hint="eastAsia" w:ascii="宋体" w:hAnsi="宋体"/>
          <w:sz w:val="20"/>
          <w:szCs w:val="22"/>
        </w:rPr>
        <w:t xml:space="preserve">2. 我方同意在投标人须知规定的开标日期起遵循本投标函，并在投标人须知第17条规定的投标文件有效期满之前均具有约束力，并有可能中标。</w:t>
      </w:r>
      <w:r/>
    </w:p>
    <w:p>
      <w:pPr>
        <w:ind w:firstLine="400"/>
        <w:spacing w:line="480" w:lineRule="exact"/>
        <w:rPr>
          <w:rFonts w:hint="eastAsia" w:ascii="宋体" w:hAnsi="宋体"/>
          <w:sz w:val="20"/>
          <w:szCs w:val="22"/>
        </w:rPr>
      </w:pPr>
      <w:r>
        <w:rPr>
          <w:rFonts w:hint="eastAsia" w:ascii="宋体" w:hAnsi="宋体"/>
          <w:sz w:val="20"/>
          <w:szCs w:val="22"/>
        </w:rPr>
        <w:t xml:space="preserve">3. 我方承诺已经具备《中华人民共和国政府采购法》中规定的参加政府采购活动的投标人应当具备的条件：</w:t>
      </w:r>
      <w:r/>
    </w:p>
    <w:p>
      <w:pPr>
        <w:ind w:firstLine="400"/>
        <w:spacing w:line="480" w:lineRule="exact"/>
        <w:rPr>
          <w:rFonts w:hint="eastAsia" w:ascii="宋体" w:hAnsi="宋体"/>
          <w:sz w:val="20"/>
          <w:szCs w:val="22"/>
        </w:rPr>
      </w:pPr>
      <w:r>
        <w:rPr>
          <w:rFonts w:hint="eastAsia" w:ascii="宋体" w:hAnsi="宋体"/>
          <w:sz w:val="20"/>
          <w:szCs w:val="22"/>
        </w:rPr>
        <w:t xml:space="preserve">（1）具有独立承担民事责任的能力；</w:t>
      </w:r>
      <w:r/>
    </w:p>
    <w:p>
      <w:pPr>
        <w:ind w:firstLine="400"/>
        <w:spacing w:line="480" w:lineRule="exact"/>
        <w:rPr>
          <w:rFonts w:hint="eastAsia" w:ascii="宋体" w:hAnsi="宋体"/>
          <w:sz w:val="20"/>
          <w:szCs w:val="22"/>
        </w:rPr>
      </w:pPr>
      <w:r>
        <w:rPr>
          <w:rFonts w:hint="eastAsia" w:ascii="宋体" w:hAnsi="宋体"/>
          <w:sz w:val="20"/>
          <w:szCs w:val="22"/>
        </w:rPr>
        <w:t xml:space="preserve">（2）具有良好的商业信誉和健全的财务会计制度；</w:t>
      </w:r>
      <w:r/>
    </w:p>
    <w:p>
      <w:pPr>
        <w:ind w:firstLine="400"/>
        <w:spacing w:line="480" w:lineRule="exact"/>
        <w:rPr>
          <w:rFonts w:hint="eastAsia" w:ascii="宋体" w:hAnsi="宋体"/>
          <w:sz w:val="20"/>
          <w:szCs w:val="22"/>
        </w:rPr>
      </w:pPr>
      <w:r>
        <w:rPr>
          <w:rFonts w:hint="eastAsia" w:ascii="宋体" w:hAnsi="宋体"/>
          <w:sz w:val="20"/>
          <w:szCs w:val="22"/>
        </w:rPr>
        <w:t xml:space="preserve">（3）具有履行合同所必需的设备和专业技术能力；</w:t>
      </w:r>
      <w:r/>
    </w:p>
    <w:p>
      <w:pPr>
        <w:ind w:firstLine="400"/>
        <w:spacing w:line="480" w:lineRule="exact"/>
        <w:rPr>
          <w:rFonts w:hint="eastAsia" w:ascii="宋体" w:hAnsi="宋体"/>
          <w:sz w:val="20"/>
          <w:szCs w:val="22"/>
        </w:rPr>
      </w:pPr>
      <w:r>
        <w:rPr>
          <w:rFonts w:hint="eastAsia" w:ascii="宋体" w:hAnsi="宋体"/>
          <w:sz w:val="20"/>
          <w:szCs w:val="22"/>
        </w:rPr>
        <w:t xml:space="preserve">（4）有依法缴纳税收和社会保障资金的良好记录；</w:t>
      </w:r>
      <w:r/>
    </w:p>
    <w:p>
      <w:pPr>
        <w:ind w:firstLine="400"/>
        <w:spacing w:line="480" w:lineRule="exact"/>
        <w:rPr>
          <w:rFonts w:hint="eastAsia" w:ascii="宋体" w:hAnsi="宋体"/>
          <w:sz w:val="20"/>
          <w:szCs w:val="22"/>
        </w:rPr>
      </w:pPr>
      <w:r>
        <w:rPr>
          <w:rFonts w:hint="eastAsia" w:ascii="宋体" w:hAnsi="宋体"/>
          <w:sz w:val="20"/>
          <w:szCs w:val="22"/>
        </w:rPr>
        <w:t xml:space="preserve">（5）参加此项采购活动前三年内，在经营活动中没有重大违法记录。</w:t>
      </w:r>
      <w:r/>
    </w:p>
    <w:p>
      <w:pPr>
        <w:ind w:firstLine="400"/>
        <w:spacing w:line="480" w:lineRule="exact"/>
        <w:rPr>
          <w:rFonts w:hint="eastAsia" w:ascii="宋体" w:hAnsi="宋体"/>
          <w:sz w:val="20"/>
          <w:szCs w:val="22"/>
        </w:rPr>
      </w:pPr>
      <w:r>
        <w:rPr>
          <w:rFonts w:hint="eastAsia" w:ascii="宋体" w:hAnsi="宋体"/>
          <w:sz w:val="20"/>
          <w:szCs w:val="22"/>
        </w:rPr>
        <w:t xml:space="preserve">4. 我方根据招标文件的规定，承担完成合同的责任和义务。</w:t>
      </w:r>
      <w:r/>
    </w:p>
    <w:p>
      <w:pPr>
        <w:ind w:firstLine="400"/>
        <w:spacing w:line="480" w:lineRule="exact"/>
        <w:rPr>
          <w:rFonts w:hint="eastAsia" w:ascii="宋体" w:hAnsi="宋体"/>
          <w:sz w:val="20"/>
          <w:szCs w:val="22"/>
        </w:rPr>
      </w:pPr>
      <w:r>
        <w:rPr>
          <w:rFonts w:hint="eastAsia" w:ascii="宋体" w:hAnsi="宋体"/>
          <w:sz w:val="20"/>
          <w:szCs w:val="22"/>
        </w:rPr>
        <w:t xml:space="preserve">5. 我方已详细审核招标文件，我方知道必须放弃提出含糊不清或误解问题的权利。</w:t>
      </w:r>
      <w:r/>
    </w:p>
    <w:p>
      <w:pPr>
        <w:ind w:firstLine="400"/>
        <w:spacing w:line="480" w:lineRule="exact"/>
        <w:rPr>
          <w:rFonts w:hint="eastAsia" w:ascii="宋体" w:hAnsi="宋体"/>
          <w:sz w:val="20"/>
          <w:szCs w:val="22"/>
        </w:rPr>
      </w:pPr>
      <w:r>
        <w:rPr>
          <w:rFonts w:hint="eastAsia" w:ascii="宋体" w:hAnsi="宋体"/>
          <w:sz w:val="20"/>
          <w:szCs w:val="22"/>
        </w:rPr>
        <w:t xml:space="preserve">6. 如果在投标文件有效期内撤回投标或者有其他违约行为，我方的投标保证金可被贵方全部或部分没收。</w:t>
      </w:r>
      <w:r/>
    </w:p>
    <w:p>
      <w:pPr>
        <w:ind w:firstLine="400"/>
        <w:spacing w:line="480" w:lineRule="exact"/>
        <w:rPr>
          <w:rFonts w:hint="eastAsia" w:ascii="宋体" w:hAnsi="宋体"/>
          <w:sz w:val="20"/>
          <w:szCs w:val="22"/>
        </w:rPr>
      </w:pPr>
      <w:r>
        <w:rPr>
          <w:rFonts w:hint="eastAsia" w:ascii="宋体" w:hAnsi="宋体"/>
          <w:sz w:val="20"/>
          <w:szCs w:val="22"/>
        </w:rPr>
        <w:t xml:space="preserve">7. 同意应贵方要求提供与本投标有关的任何数据或资料。</w:t>
      </w:r>
      <w:r/>
    </w:p>
    <w:p>
      <w:pPr>
        <w:ind w:firstLine="400"/>
        <w:spacing w:line="480" w:lineRule="exact"/>
        <w:rPr>
          <w:rFonts w:hint="eastAsia" w:ascii="宋体" w:hAnsi="宋体"/>
          <w:sz w:val="20"/>
          <w:szCs w:val="22"/>
        </w:rPr>
      </w:pPr>
      <w:r>
        <w:rPr>
          <w:rFonts w:hint="eastAsia" w:ascii="宋体" w:hAnsi="宋体"/>
          <w:sz w:val="20"/>
          <w:szCs w:val="22"/>
        </w:rPr>
        <w:t xml:space="preserve">8. 我方完全理解贵方不一定要接受最低报价的投标人为中标投标人的行为。</w:t>
      </w:r>
      <w:r/>
    </w:p>
    <w:p>
      <w:pPr>
        <w:ind w:firstLine="400"/>
        <w:spacing w:line="480" w:lineRule="exact"/>
        <w:rPr>
          <w:rFonts w:hint="eastAsia" w:ascii="宋体" w:hAnsi="宋体"/>
          <w:sz w:val="20"/>
          <w:szCs w:val="22"/>
        </w:rPr>
      </w:pPr>
      <w:r>
        <w:rPr>
          <w:rFonts w:hint="eastAsia" w:ascii="宋体" w:hAnsi="宋体"/>
          <w:sz w:val="20"/>
          <w:szCs w:val="22"/>
        </w:rPr>
        <w:t xml:space="preserve">9. 若贵方需要，我方愿意提供我方作出的一切承诺的证明材料。</w:t>
      </w:r>
      <w:r/>
    </w:p>
    <w:p>
      <w:pPr>
        <w:ind w:firstLine="400"/>
        <w:spacing w:line="480" w:lineRule="exact"/>
        <w:rPr>
          <w:rFonts w:hint="eastAsia" w:ascii="宋体" w:hAnsi="宋体"/>
          <w:sz w:val="20"/>
          <w:szCs w:val="22"/>
        </w:rPr>
      </w:pPr>
      <w:r>
        <w:rPr>
          <w:rFonts w:hint="eastAsia" w:ascii="宋体" w:hAnsi="宋体"/>
          <w:sz w:val="20"/>
          <w:szCs w:val="22"/>
        </w:rPr>
        <w:t xml:space="preserve">10. 我方将严格遵守《中华人民共和国政府采购法》第七十七条规定，投标人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00"/>
        <w:spacing w:line="480" w:lineRule="exact"/>
        <w:rPr>
          <w:rFonts w:hint="eastAsia" w:ascii="宋体" w:hAnsi="宋体"/>
          <w:sz w:val="20"/>
          <w:szCs w:val="22"/>
        </w:rPr>
      </w:pPr>
      <w:r>
        <w:rPr>
          <w:rFonts w:hint="eastAsia" w:ascii="宋体" w:hAnsi="宋体"/>
          <w:sz w:val="20"/>
          <w:szCs w:val="22"/>
        </w:rPr>
        <w:t xml:space="preserve">（1）提供虚假材料谋取中标、成交的；</w:t>
      </w:r>
      <w:r/>
    </w:p>
    <w:p>
      <w:pPr>
        <w:ind w:firstLine="400"/>
        <w:spacing w:line="480" w:lineRule="exact"/>
        <w:rPr>
          <w:rFonts w:hint="eastAsia" w:ascii="宋体" w:hAnsi="宋体"/>
          <w:sz w:val="20"/>
          <w:szCs w:val="22"/>
        </w:rPr>
      </w:pPr>
      <w:r>
        <w:rPr>
          <w:rFonts w:hint="eastAsia" w:ascii="宋体" w:hAnsi="宋体"/>
          <w:sz w:val="20"/>
          <w:szCs w:val="22"/>
        </w:rPr>
        <w:t xml:space="preserve">（2）采取不正当手段诋毁、排挤其他投标人的；</w:t>
      </w:r>
      <w:r/>
    </w:p>
    <w:p>
      <w:pPr>
        <w:ind w:firstLine="400"/>
        <w:spacing w:line="480" w:lineRule="exact"/>
        <w:rPr>
          <w:rFonts w:hint="eastAsia" w:ascii="宋体" w:hAnsi="宋体"/>
          <w:sz w:val="20"/>
          <w:szCs w:val="22"/>
        </w:rPr>
      </w:pPr>
      <w:r>
        <w:rPr>
          <w:rFonts w:hint="eastAsia" w:ascii="宋体" w:hAnsi="宋体"/>
          <w:sz w:val="20"/>
          <w:szCs w:val="22"/>
        </w:rPr>
        <w:t xml:space="preserve">（3）与招标人、其他投标人或者代理机构恶意串通的；</w:t>
      </w:r>
      <w:r/>
    </w:p>
    <w:p>
      <w:pPr>
        <w:ind w:firstLine="400"/>
        <w:spacing w:line="480" w:lineRule="exact"/>
        <w:rPr>
          <w:rFonts w:hint="eastAsia" w:ascii="宋体" w:hAnsi="宋体"/>
          <w:sz w:val="20"/>
          <w:szCs w:val="22"/>
        </w:rPr>
      </w:pPr>
      <w:r>
        <w:rPr>
          <w:rFonts w:hint="eastAsia" w:ascii="宋体" w:hAnsi="宋体"/>
          <w:sz w:val="20"/>
          <w:szCs w:val="22"/>
        </w:rPr>
        <w:t xml:space="preserve">（4）向招标人、代理机构行贿或者提供其他不正当利益的；</w:t>
      </w:r>
      <w:r/>
    </w:p>
    <w:p>
      <w:pPr>
        <w:ind w:firstLine="400"/>
        <w:spacing w:line="480" w:lineRule="exact"/>
        <w:rPr>
          <w:rFonts w:hint="eastAsia" w:ascii="宋体" w:hAnsi="宋体"/>
          <w:sz w:val="20"/>
          <w:szCs w:val="22"/>
        </w:rPr>
      </w:pPr>
      <w:r>
        <w:rPr>
          <w:rFonts w:hint="eastAsia" w:ascii="宋体" w:hAnsi="宋体"/>
          <w:sz w:val="20"/>
          <w:szCs w:val="22"/>
        </w:rPr>
        <w:t xml:space="preserve">（5）在招标采购过程中与招标人进行协商谈判的；</w:t>
      </w:r>
      <w:r/>
    </w:p>
    <w:p>
      <w:pPr>
        <w:ind w:firstLine="400"/>
        <w:spacing w:line="480" w:lineRule="exact"/>
        <w:rPr>
          <w:rFonts w:hint="eastAsia" w:ascii="宋体" w:hAnsi="宋体"/>
          <w:sz w:val="20"/>
          <w:szCs w:val="22"/>
        </w:rPr>
      </w:pPr>
      <w:r>
        <w:rPr>
          <w:rFonts w:hint="eastAsia" w:ascii="宋体" w:hAnsi="宋体"/>
          <w:sz w:val="20"/>
          <w:szCs w:val="22"/>
        </w:rPr>
        <w:t xml:space="preserve">（6）拒绝有关部门监督检查或提供虚假情况的。</w:t>
      </w:r>
      <w:r/>
    </w:p>
    <w:p>
      <w:pPr>
        <w:ind w:firstLine="400"/>
        <w:spacing w:line="480" w:lineRule="exact"/>
        <w:rPr>
          <w:rFonts w:hint="eastAsia" w:ascii="宋体" w:hAnsi="宋体"/>
          <w:sz w:val="20"/>
          <w:szCs w:val="22"/>
        </w:rPr>
      </w:pPr>
      <w:r>
        <w:rPr>
          <w:rFonts w:hint="eastAsia" w:ascii="宋体" w:hAnsi="宋体"/>
          <w:sz w:val="20"/>
          <w:szCs w:val="22"/>
        </w:rPr>
      </w:r>
      <w:r/>
    </w:p>
    <w:p>
      <w:pPr>
        <w:pStyle w:val="952"/>
        <w:ind w:firstLine="400"/>
        <w:spacing w:line="480" w:lineRule="exact"/>
        <w:rPr>
          <w:rFonts w:hint="eastAsia" w:hAnsi="宋体"/>
          <w:sz w:val="20"/>
          <w:szCs w:val="18"/>
        </w:rPr>
      </w:pPr>
      <w:r>
        <w:rPr>
          <w:rFonts w:hint="eastAsia" w:hAnsi="宋体"/>
          <w:sz w:val="20"/>
          <w:szCs w:val="18"/>
        </w:rPr>
        <w:t xml:space="preserve">与本投标有关的正式通讯地址为：</w:t>
      </w:r>
      <w:r/>
    </w:p>
    <w:p>
      <w:pPr>
        <w:pStyle w:val="952"/>
        <w:ind w:firstLine="400"/>
        <w:spacing w:line="480" w:lineRule="exact"/>
        <w:rPr>
          <w:rFonts w:hint="eastAsia" w:hAnsi="宋体"/>
          <w:sz w:val="20"/>
          <w:szCs w:val="18"/>
        </w:rPr>
      </w:pPr>
      <w:r>
        <w:rPr>
          <w:rFonts w:hint="eastAsia" w:hAnsi="宋体"/>
          <w:sz w:val="20"/>
          <w:szCs w:val="18"/>
        </w:rPr>
        <w:t xml:space="preserve">地址：</w:t>
      </w:r>
      <w:r>
        <w:rPr>
          <w:rFonts w:hint="eastAsia" w:hAnsi="宋体"/>
          <w:sz w:val="20"/>
          <w:szCs w:val="18"/>
          <w:u w:val="single"/>
        </w:rPr>
        <w:t xml:space="preserve">                                </w:t>
      </w:r>
      <w:r>
        <w:rPr>
          <w:rFonts w:hint="eastAsia" w:hAnsi="宋体"/>
          <w:sz w:val="20"/>
          <w:szCs w:val="18"/>
        </w:rPr>
        <w:t xml:space="preserve"> 邮政编码：</w:t>
      </w:r>
      <w:r>
        <w:rPr>
          <w:rFonts w:hint="eastAsia" w:hAnsi="宋体"/>
          <w:sz w:val="20"/>
          <w:szCs w:val="18"/>
          <w:u w:val="single"/>
        </w:rPr>
        <w:t xml:space="preserve">             </w:t>
      </w:r>
      <w:r/>
    </w:p>
    <w:p>
      <w:pPr>
        <w:pStyle w:val="952"/>
        <w:ind w:firstLine="400"/>
        <w:spacing w:line="480" w:lineRule="exact"/>
        <w:rPr>
          <w:rFonts w:hint="eastAsia" w:hAnsi="宋体"/>
          <w:sz w:val="20"/>
          <w:szCs w:val="18"/>
        </w:rPr>
      </w:pPr>
      <w:r>
        <w:rPr>
          <w:rFonts w:hint="eastAsia" w:hAnsi="宋体"/>
          <w:sz w:val="20"/>
          <w:szCs w:val="18"/>
        </w:rPr>
        <w:t xml:space="preserve">电话：</w:t>
      </w:r>
      <w:r>
        <w:rPr>
          <w:rFonts w:hint="eastAsia" w:hAnsi="宋体"/>
          <w:sz w:val="20"/>
          <w:szCs w:val="18"/>
          <w:u w:val="single"/>
        </w:rPr>
        <w:t xml:space="preserve">                                      　　　　　　　　　</w:t>
      </w:r>
      <w:r/>
    </w:p>
    <w:p>
      <w:pPr>
        <w:pStyle w:val="952"/>
        <w:ind w:firstLine="400"/>
        <w:spacing w:line="480" w:lineRule="exact"/>
        <w:rPr>
          <w:rFonts w:hint="eastAsia" w:hAnsi="宋体"/>
          <w:sz w:val="20"/>
          <w:szCs w:val="18"/>
        </w:rPr>
      </w:pPr>
      <w:r>
        <w:rPr>
          <w:rFonts w:hint="eastAsia" w:hAnsi="宋体"/>
          <w:sz w:val="20"/>
          <w:szCs w:val="18"/>
        </w:rPr>
        <w:t xml:space="preserve">传真：</w:t>
      </w:r>
      <w:r>
        <w:rPr>
          <w:rFonts w:hint="eastAsia" w:hAnsi="宋体"/>
          <w:sz w:val="20"/>
          <w:szCs w:val="18"/>
          <w:u w:val="single"/>
        </w:rPr>
        <w:t xml:space="preserve">　　　　　　　　　　　　　　　　　　　　　　　　　　　　</w:t>
      </w:r>
      <w:r/>
    </w:p>
    <w:p>
      <w:pPr>
        <w:pStyle w:val="952"/>
        <w:ind w:firstLine="400"/>
        <w:spacing w:line="480" w:lineRule="exact"/>
        <w:rPr>
          <w:rFonts w:hint="eastAsia" w:hAnsi="宋体"/>
          <w:sz w:val="20"/>
          <w:szCs w:val="18"/>
        </w:rPr>
      </w:pPr>
      <w:r>
        <w:rPr>
          <w:rFonts w:hint="eastAsia" w:hAnsi="宋体"/>
          <w:sz w:val="20"/>
          <w:szCs w:val="18"/>
        </w:rPr>
        <w:t xml:space="preserve">开户名称：</w:t>
      </w:r>
      <w:r>
        <w:rPr>
          <w:rFonts w:hint="eastAsia" w:hAnsi="宋体"/>
          <w:sz w:val="20"/>
          <w:szCs w:val="18"/>
          <w:u w:val="single"/>
        </w:rPr>
        <w:t xml:space="preserve">                                                    </w:t>
      </w:r>
      <w:r/>
    </w:p>
    <w:p>
      <w:pPr>
        <w:pStyle w:val="952"/>
        <w:ind w:firstLine="400"/>
        <w:spacing w:line="480" w:lineRule="exact"/>
        <w:rPr>
          <w:rFonts w:hint="eastAsia" w:hAnsi="宋体"/>
          <w:sz w:val="20"/>
          <w:szCs w:val="18"/>
        </w:rPr>
      </w:pPr>
      <w:r>
        <w:rPr>
          <w:rFonts w:hint="eastAsia" w:hAnsi="宋体"/>
          <w:sz w:val="20"/>
          <w:szCs w:val="18"/>
        </w:rPr>
        <w:t xml:space="preserve">开户银行：</w:t>
      </w:r>
      <w:r>
        <w:rPr>
          <w:rFonts w:hint="eastAsia" w:hAnsi="宋体"/>
          <w:sz w:val="20"/>
          <w:szCs w:val="18"/>
          <w:u w:val="single"/>
        </w:rPr>
        <w:t xml:space="preserve">                                                    </w:t>
      </w:r>
      <w:r/>
    </w:p>
    <w:p>
      <w:pPr>
        <w:pStyle w:val="952"/>
        <w:ind w:firstLine="400"/>
        <w:spacing w:line="480" w:lineRule="exact"/>
        <w:rPr>
          <w:rFonts w:hint="eastAsia" w:hAnsi="宋体"/>
          <w:sz w:val="20"/>
          <w:szCs w:val="18"/>
        </w:rPr>
      </w:pPr>
      <w:r>
        <w:rPr>
          <w:rFonts w:hint="eastAsia" w:hAnsi="宋体"/>
          <w:sz w:val="20"/>
          <w:szCs w:val="18"/>
        </w:rPr>
        <w:t xml:space="preserve">帐    号：</w:t>
      </w:r>
      <w:r>
        <w:rPr>
          <w:rFonts w:hint="eastAsia" w:hAnsi="宋体"/>
          <w:sz w:val="20"/>
          <w:szCs w:val="18"/>
          <w:u w:val="single"/>
        </w:rPr>
        <w:t xml:space="preserve">                                                    </w:t>
      </w:r>
      <w:r/>
    </w:p>
    <w:p>
      <w:pPr>
        <w:pStyle w:val="952"/>
        <w:ind w:firstLine="400"/>
        <w:spacing w:line="480" w:lineRule="exact"/>
        <w:rPr>
          <w:rFonts w:hint="eastAsia" w:hAnsi="宋体"/>
          <w:sz w:val="20"/>
          <w:szCs w:val="18"/>
        </w:rPr>
      </w:pPr>
      <w:r>
        <w:rPr>
          <w:rFonts w:hint="eastAsia" w:hAnsi="宋体"/>
          <w:sz w:val="20"/>
          <w:szCs w:val="18"/>
        </w:rPr>
        <w:t xml:space="preserve">法定代表人或其委托代理人（签字或盖章）：</w:t>
      </w:r>
      <w:r>
        <w:rPr>
          <w:rFonts w:hint="eastAsia" w:hAnsi="宋体"/>
          <w:sz w:val="20"/>
          <w:szCs w:val="18"/>
          <w:u w:val="single"/>
        </w:rPr>
        <w:t xml:space="preserve">                       </w:t>
      </w:r>
      <w:r/>
    </w:p>
    <w:p>
      <w:pPr>
        <w:pStyle w:val="952"/>
        <w:ind w:firstLine="400"/>
        <w:spacing w:line="480" w:lineRule="exact"/>
        <w:rPr>
          <w:rFonts w:hint="eastAsia" w:hAnsi="宋体"/>
          <w:sz w:val="20"/>
          <w:szCs w:val="18"/>
        </w:rPr>
      </w:pPr>
      <w:r>
        <w:rPr>
          <w:rFonts w:hint="eastAsia" w:hAnsi="宋体"/>
          <w:sz w:val="20"/>
          <w:szCs w:val="18"/>
        </w:rPr>
        <w:t xml:space="preserve">投标人盖公章：</w:t>
      </w:r>
      <w:r>
        <w:rPr>
          <w:rFonts w:hint="eastAsia" w:hAnsi="宋体"/>
          <w:sz w:val="20"/>
          <w:szCs w:val="18"/>
          <w:u w:val="single"/>
        </w:rPr>
        <w:t xml:space="preserve">                                                </w:t>
      </w:r>
      <w:r/>
    </w:p>
    <w:p>
      <w:pPr>
        <w:pStyle w:val="952"/>
        <w:ind w:firstLine="400"/>
        <w:spacing w:line="480" w:lineRule="exact"/>
        <w:rPr>
          <w:rFonts w:hint="eastAsia" w:hAnsi="宋体"/>
          <w:sz w:val="20"/>
          <w:szCs w:val="18"/>
        </w:rPr>
      </w:pPr>
      <w:r>
        <w:rPr>
          <w:rFonts w:hint="eastAsia" w:hAnsi="宋体"/>
          <w:sz w:val="20"/>
          <w:szCs w:val="18"/>
        </w:rPr>
        <w:t xml:space="preserve">投标日期：</w:t>
      </w:r>
      <w:r>
        <w:rPr>
          <w:rFonts w:hint="eastAsia" w:hAnsi="宋体"/>
          <w:sz w:val="20"/>
          <w:szCs w:val="18"/>
          <w:u w:val="single"/>
        </w:rPr>
        <w:t xml:space="preserve">                                                    </w:t>
      </w:r>
      <w:r/>
    </w:p>
    <w:p>
      <w:pPr>
        <w:ind w:firstLine="400"/>
        <w:spacing w:line="480" w:lineRule="exact"/>
        <w:rPr>
          <w:rFonts w:hint="eastAsia" w:ascii="宋体" w:hAnsi="宋体"/>
          <w:sz w:val="20"/>
          <w:szCs w:val="22"/>
        </w:rPr>
      </w:pPr>
      <w:r>
        <w:rPr>
          <w:rFonts w:hint="eastAsia" w:ascii="宋体" w:hAnsi="宋体"/>
          <w:sz w:val="20"/>
          <w:szCs w:val="22"/>
        </w:rPr>
      </w:r>
      <w:r/>
    </w:p>
    <w:p>
      <w:pPr>
        <w:ind w:firstLine="400"/>
        <w:spacing w:line="480" w:lineRule="exact"/>
        <w:rPr>
          <w:rFonts w:hint="eastAsia" w:ascii="宋体" w:hAnsi="宋体"/>
          <w:sz w:val="20"/>
          <w:szCs w:val="22"/>
        </w:rPr>
      </w:pPr>
      <w:r>
        <w:rPr>
          <w:rFonts w:hint="eastAsia" w:ascii="宋体" w:hAnsi="宋体"/>
          <w:sz w:val="20"/>
          <w:szCs w:val="22"/>
        </w:rPr>
        <w:t xml:space="preserve">注：未按照本投标函的格式要求填写的，将造成非实质响应投标，从而导致该投标人投标无效。</w:t>
      </w:r>
      <w:r/>
    </w:p>
    <w:p>
      <w:pPr>
        <w:pStyle w:val="930"/>
        <w:numPr>
          <w:ilvl w:val="0"/>
          <w:numId w:val="0"/>
        </w:numPr>
        <w:rPr>
          <w:rFonts w:hint="eastAsia" w:ascii="宋体" w:hAnsi="宋体" w:eastAsia="宋体"/>
          <w:b w:val="0"/>
          <w:sz w:val="24"/>
          <w:szCs w:val="18"/>
        </w:rPr>
      </w:pPr>
      <w:r>
        <w:rPr>
          <w:rFonts w:hint="eastAsia" w:ascii="宋体" w:hAnsi="宋体" w:eastAsia="宋体"/>
          <w:b w:val="0"/>
          <w:sz w:val="24"/>
          <w:szCs w:val="18"/>
        </w:rPr>
        <w:br w:type="page" w:clear="all"/>
      </w:r>
      <w:r>
        <w:rPr>
          <w:rFonts w:hint="eastAsia" w:ascii="宋体" w:hAnsi="宋体" w:eastAsia="宋体"/>
          <w:b w:val="0"/>
          <w:sz w:val="22"/>
          <w:szCs w:val="22"/>
        </w:rPr>
        <w:t xml:space="preserve">格式2、开标一览表</w:t>
      </w:r>
      <w:r/>
    </w:p>
    <w:p>
      <w:pPr>
        <w:ind w:firstLine="0"/>
        <w:jc w:val="center"/>
        <w:spacing w:line="240" w:lineRule="auto"/>
        <w:rPr>
          <w:rFonts w:hint="eastAsia" w:ascii="宋体" w:hAnsi="宋体"/>
          <w:bCs/>
          <w:sz w:val="32"/>
        </w:rPr>
      </w:pPr>
      <w:r>
        <w:rPr>
          <w:rFonts w:hint="eastAsia" w:ascii="宋体" w:hAnsi="宋体"/>
          <w:bCs/>
          <w:sz w:val="32"/>
        </w:rPr>
        <w:t xml:space="preserve">开标一览表</w:t>
      </w:r>
      <w:r/>
    </w:p>
    <w:p>
      <w:pPr>
        <w:ind w:firstLine="0"/>
        <w:jc w:val="left"/>
        <w:rPr>
          <w:rFonts w:hint="eastAsia" w:ascii="宋体" w:hAnsi="宋体"/>
          <w:bCs/>
          <w:sz w:val="20"/>
          <w:szCs w:val="22"/>
        </w:rPr>
      </w:pPr>
      <w:r>
        <w:rPr>
          <w:rFonts w:hint="eastAsia" w:ascii="宋体" w:hAnsi="宋体"/>
          <w:bCs/>
          <w:sz w:val="20"/>
          <w:szCs w:val="22"/>
        </w:rPr>
      </w:r>
      <w:r/>
    </w:p>
    <w:tbl>
      <w:tblPr>
        <w:tblStyle w:val="928"/>
        <w:tblpPr w:horzAnchor="margin" w:tblpXSpec="center" w:vertAnchor="text" w:tblpY="225" w:leftFromText="180" w:topFromText="0" w:rightFromText="180" w:bottomFromText="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9"/>
        <w:gridCol w:w="6754"/>
      </w:tblGrid>
      <w:tr>
        <w:trPr>
          <w:cantSplit/>
          <w:trHeight w:val="1915"/>
        </w:trPr>
        <w:tc>
          <w:tcPr>
            <w:tcW w:w="2339" w:type="dxa"/>
            <w:vAlign w:val="center"/>
            <w:textDirection w:val="lrTb"/>
            <w:noWrap w:val="false"/>
          </w:tcPr>
          <w:p>
            <w:pPr>
              <w:ind w:firstLine="0"/>
              <w:rPr>
                <w:rFonts w:hint="eastAsia" w:ascii="宋体" w:hAnsi="宋体"/>
                <w:bCs/>
                <w:sz w:val="20"/>
                <w:szCs w:val="22"/>
              </w:rPr>
            </w:pPr>
            <w:r>
              <w:rPr>
                <w:rFonts w:hint="eastAsia" w:ascii="宋体" w:hAnsi="宋体"/>
                <w:bCs/>
                <w:sz w:val="20"/>
                <w:szCs w:val="22"/>
              </w:rPr>
              <w:t xml:space="preserve">项目名称及编号</w:t>
            </w:r>
            <w:r/>
          </w:p>
        </w:tc>
        <w:tc>
          <w:tcPr>
            <w:tcW w:w="6754" w:type="dxa"/>
            <w:vAlign w:val="center"/>
            <w:textDirection w:val="lrTb"/>
            <w:noWrap w:val="false"/>
          </w:tcPr>
          <w:p>
            <w:pPr>
              <w:ind w:firstLine="0"/>
              <w:rPr>
                <w:rFonts w:hint="eastAsia" w:ascii="宋体" w:hAnsi="宋体"/>
                <w:sz w:val="20"/>
                <w:szCs w:val="22"/>
              </w:rPr>
            </w:pPr>
            <w:r>
              <w:rPr>
                <w:rFonts w:hint="eastAsia" w:ascii="宋体" w:hAnsi="宋体"/>
                <w:sz w:val="20"/>
                <w:szCs w:val="22"/>
              </w:rPr>
              <w:t xml:space="preserve">项目名称： </w:t>
            </w:r>
            <w:r/>
          </w:p>
          <w:p>
            <w:pPr>
              <w:ind w:firstLine="0"/>
              <w:rPr>
                <w:rFonts w:hint="eastAsia" w:ascii="宋体" w:hAnsi="宋体"/>
                <w:sz w:val="20"/>
                <w:szCs w:val="22"/>
              </w:rPr>
            </w:pPr>
            <w:r>
              <w:rPr>
                <w:rFonts w:hint="eastAsia" w:ascii="宋体" w:hAnsi="宋体"/>
                <w:sz w:val="20"/>
                <w:szCs w:val="22"/>
              </w:rPr>
              <w:t xml:space="preserve">项目编号：</w:t>
            </w:r>
            <w:r/>
          </w:p>
        </w:tc>
      </w:tr>
      <w:tr>
        <w:trPr>
          <w:cantSplit/>
          <w:trHeight w:val="2256"/>
        </w:trPr>
        <w:tc>
          <w:tcPr>
            <w:tcW w:w="2339" w:type="dxa"/>
            <w:vAlign w:val="center"/>
            <w:textDirection w:val="lrTb"/>
            <w:noWrap w:val="false"/>
          </w:tcPr>
          <w:p>
            <w:pPr>
              <w:ind w:firstLine="0"/>
              <w:rPr>
                <w:rFonts w:hint="eastAsia" w:ascii="宋体" w:hAnsi="宋体"/>
                <w:bCs/>
                <w:sz w:val="20"/>
                <w:szCs w:val="22"/>
              </w:rPr>
            </w:pPr>
            <w:r>
              <w:rPr>
                <w:rFonts w:hint="eastAsia" w:ascii="宋体" w:hAnsi="宋体"/>
                <w:bCs/>
                <w:sz w:val="20"/>
                <w:szCs w:val="22"/>
              </w:rPr>
              <w:t xml:space="preserve">投标总报价</w:t>
            </w:r>
            <w:r/>
          </w:p>
          <w:p>
            <w:pPr>
              <w:ind w:firstLine="0"/>
              <w:rPr>
                <w:rFonts w:hint="eastAsia" w:ascii="宋体" w:hAnsi="宋体"/>
                <w:bCs/>
                <w:sz w:val="20"/>
                <w:szCs w:val="22"/>
              </w:rPr>
            </w:pPr>
            <w:r>
              <w:rPr>
                <w:rFonts w:hint="eastAsia" w:ascii="宋体" w:hAnsi="宋体"/>
                <w:bCs/>
                <w:sz w:val="20"/>
                <w:szCs w:val="22"/>
              </w:rPr>
              <w:t xml:space="preserve">（人民币）</w:t>
            </w:r>
            <w:r/>
          </w:p>
        </w:tc>
        <w:tc>
          <w:tcPr>
            <w:tcW w:w="6754" w:type="dxa"/>
            <w:vAlign w:val="center"/>
            <w:textDirection w:val="lrTb"/>
            <w:noWrap w:val="false"/>
          </w:tcPr>
          <w:p>
            <w:pPr>
              <w:ind w:firstLine="0"/>
              <w:rPr>
                <w:rFonts w:hint="eastAsia" w:ascii="宋体" w:hAnsi="宋体"/>
                <w:bCs/>
                <w:sz w:val="20"/>
                <w:szCs w:val="22"/>
              </w:rPr>
            </w:pPr>
            <w:r>
              <w:rPr>
                <w:rFonts w:hint="eastAsia" w:ascii="宋体" w:hAnsi="宋体"/>
                <w:bCs/>
                <w:sz w:val="20"/>
                <w:szCs w:val="22"/>
              </w:rPr>
              <w:t xml:space="preserve">大写：</w:t>
            </w:r>
            <w:r>
              <w:rPr>
                <w:rFonts w:hint="eastAsia" w:ascii="宋体" w:hAnsi="宋体"/>
                <w:bCs/>
                <w:sz w:val="20"/>
                <w:szCs w:val="22"/>
                <w:u w:val="single"/>
              </w:rPr>
              <w:t xml:space="preserve">                        （</w:t>
            </w:r>
            <w:r>
              <w:rPr>
                <w:rFonts w:hint="eastAsia" w:ascii="宋体" w:hAnsi="宋体"/>
                <w:bCs/>
                <w:sz w:val="20"/>
                <w:szCs w:val="22"/>
              </w:rPr>
              <w:t xml:space="preserve">¥：</w:t>
            </w:r>
            <w:r>
              <w:rPr>
                <w:rFonts w:hint="eastAsia" w:ascii="宋体" w:hAnsi="宋体"/>
                <w:bCs/>
                <w:sz w:val="20"/>
                <w:szCs w:val="22"/>
                <w:u w:val="single"/>
              </w:rPr>
              <w:t xml:space="preserve">          </w:t>
            </w:r>
            <w:r>
              <w:rPr>
                <w:rFonts w:hint="eastAsia" w:ascii="宋体" w:hAnsi="宋体"/>
                <w:bCs/>
                <w:sz w:val="20"/>
                <w:szCs w:val="22"/>
              </w:rPr>
              <w:t xml:space="preserve">元）</w:t>
            </w:r>
            <w:r/>
          </w:p>
        </w:tc>
      </w:tr>
      <w:tr>
        <w:trPr>
          <w:cantSplit/>
          <w:trHeight w:val="904"/>
        </w:trPr>
        <w:tc>
          <w:tcPr>
            <w:tcW w:w="2339" w:type="dxa"/>
            <w:vAlign w:val="center"/>
            <w:textDirection w:val="lrTb"/>
            <w:noWrap w:val="false"/>
          </w:tcPr>
          <w:p>
            <w:pPr>
              <w:ind w:firstLine="0"/>
              <w:rPr>
                <w:rFonts w:hint="eastAsia" w:ascii="宋体" w:hAnsi="宋体"/>
                <w:bCs/>
                <w:sz w:val="20"/>
                <w:szCs w:val="22"/>
              </w:rPr>
            </w:pPr>
            <w:r>
              <w:rPr>
                <w:rFonts w:hint="eastAsia" w:ascii="宋体" w:hAnsi="宋体"/>
                <w:bCs/>
                <w:sz w:val="20"/>
                <w:szCs w:val="22"/>
              </w:rPr>
              <w:t xml:space="preserve">服务期限</w:t>
            </w:r>
            <w:r/>
          </w:p>
        </w:tc>
        <w:tc>
          <w:tcPr>
            <w:tcW w:w="6754" w:type="dxa"/>
            <w:vAlign w:val="center"/>
            <w:textDirection w:val="lrTb"/>
            <w:noWrap w:val="false"/>
          </w:tcPr>
          <w:p>
            <w:pPr>
              <w:ind w:firstLine="0"/>
              <w:rPr>
                <w:rFonts w:hint="eastAsia" w:ascii="宋体" w:hAnsi="宋体"/>
                <w:bCs/>
                <w:sz w:val="20"/>
                <w:szCs w:val="22"/>
              </w:rPr>
            </w:pPr>
            <w:r>
              <w:rPr>
                <w:rFonts w:hint="eastAsia" w:ascii="宋体" w:hAnsi="宋体"/>
                <w:bCs/>
                <w:sz w:val="20"/>
                <w:szCs w:val="22"/>
              </w:rPr>
              <w:t xml:space="preserve"> </w:t>
            </w:r>
            <w:r/>
          </w:p>
        </w:tc>
      </w:tr>
    </w:tbl>
    <w:p>
      <w:pPr>
        <w:ind w:firstLine="400"/>
        <w:jc w:val="left"/>
        <w:rPr>
          <w:rFonts w:hint="eastAsia" w:ascii="宋体" w:hAnsi="宋体"/>
          <w:bCs/>
          <w:sz w:val="20"/>
          <w:szCs w:val="22"/>
        </w:rPr>
      </w:pPr>
      <w:r>
        <w:rPr>
          <w:rFonts w:hint="eastAsia" w:ascii="宋体" w:hAnsi="宋体"/>
          <w:bCs/>
          <w:sz w:val="20"/>
          <w:szCs w:val="22"/>
        </w:rPr>
      </w:r>
      <w:r/>
    </w:p>
    <w:p>
      <w:pPr>
        <w:ind w:firstLine="400"/>
        <w:jc w:val="left"/>
        <w:rPr>
          <w:rFonts w:hint="eastAsia" w:ascii="宋体" w:hAnsi="宋体"/>
          <w:bCs/>
          <w:sz w:val="20"/>
          <w:szCs w:val="22"/>
        </w:rPr>
      </w:pPr>
      <w:r>
        <w:rPr>
          <w:rFonts w:hint="eastAsia" w:ascii="宋体" w:hAnsi="宋体"/>
          <w:bCs/>
          <w:sz w:val="20"/>
          <w:szCs w:val="22"/>
        </w:rPr>
      </w:r>
      <w:r/>
    </w:p>
    <w:p>
      <w:pPr>
        <w:ind w:firstLine="400"/>
        <w:jc w:val="left"/>
        <w:rPr>
          <w:rFonts w:hint="eastAsia" w:ascii="宋体" w:hAnsi="宋体"/>
          <w:bCs/>
          <w:sz w:val="20"/>
          <w:szCs w:val="22"/>
        </w:rPr>
      </w:pPr>
      <w:r>
        <w:rPr>
          <w:rFonts w:hint="eastAsia" w:ascii="宋体" w:hAnsi="宋体"/>
          <w:bCs/>
          <w:sz w:val="20"/>
          <w:szCs w:val="22"/>
        </w:rPr>
      </w:r>
      <w:r/>
    </w:p>
    <w:p>
      <w:pPr>
        <w:ind w:firstLine="400"/>
        <w:rPr>
          <w:rFonts w:hint="eastAsia" w:ascii="宋体" w:hAnsi="宋体"/>
          <w:sz w:val="20"/>
          <w:szCs w:val="22"/>
        </w:rPr>
      </w:pPr>
      <w:r>
        <w:rPr>
          <w:rFonts w:hint="eastAsia" w:ascii="宋体" w:hAnsi="宋体"/>
          <w:sz w:val="20"/>
          <w:szCs w:val="22"/>
        </w:rPr>
        <w:t xml:space="preserve">投标人（盖章）：</w:t>
      </w:r>
      <w:r/>
    </w:p>
    <w:p>
      <w:pPr>
        <w:ind w:firstLine="400"/>
        <w:rPr>
          <w:rFonts w:hint="eastAsia" w:ascii="宋体" w:hAnsi="宋体"/>
          <w:sz w:val="20"/>
          <w:szCs w:val="22"/>
        </w:rPr>
      </w:pPr>
      <w:r>
        <w:rPr>
          <w:rFonts w:hint="eastAsia" w:ascii="宋体" w:hAnsi="宋体"/>
          <w:sz w:val="20"/>
          <w:szCs w:val="22"/>
        </w:rPr>
        <w:t xml:space="preserve">法定代表人或委托代理人（签字或盖章）：</w:t>
      </w:r>
      <w:r/>
    </w:p>
    <w:p>
      <w:pPr>
        <w:ind w:firstLine="400"/>
        <w:rPr>
          <w:rFonts w:hint="eastAsia" w:ascii="宋体" w:hAnsi="宋体"/>
          <w:sz w:val="20"/>
          <w:szCs w:val="22"/>
        </w:rPr>
      </w:pPr>
      <w:r>
        <w:rPr>
          <w:rFonts w:hint="eastAsia" w:ascii="宋体" w:hAnsi="宋体"/>
          <w:sz w:val="20"/>
          <w:szCs w:val="22"/>
        </w:rPr>
        <w:t xml:space="preserve">日期：    年     月     日</w:t>
      </w:r>
      <w:r/>
    </w:p>
    <w:p>
      <w:pPr>
        <w:ind w:firstLine="400"/>
        <w:rPr>
          <w:rFonts w:hint="eastAsia" w:ascii="宋体" w:hAnsi="宋体"/>
          <w:sz w:val="20"/>
          <w:szCs w:val="22"/>
        </w:rPr>
      </w:pPr>
      <w:r>
        <w:rPr>
          <w:rFonts w:hint="eastAsia" w:ascii="宋体" w:hAnsi="宋体"/>
          <w:sz w:val="20"/>
          <w:szCs w:val="22"/>
        </w:rPr>
      </w:r>
      <w:r/>
    </w:p>
    <w:p>
      <w:pPr>
        <w:pStyle w:val="952"/>
        <w:ind w:firstLine="0"/>
        <w:rPr>
          <w:rFonts w:hint="eastAsia" w:hAnsi="宋体"/>
          <w:b/>
          <w:bCs/>
          <w:sz w:val="20"/>
          <w:szCs w:val="18"/>
        </w:rPr>
      </w:pPr>
      <w:r>
        <w:rPr>
          <w:rFonts w:hint="eastAsia" w:hAnsi="宋体"/>
          <w:b/>
          <w:bCs/>
          <w:sz w:val="20"/>
          <w:szCs w:val="18"/>
        </w:rPr>
      </w:r>
      <w:r/>
    </w:p>
    <w:p>
      <w:pPr>
        <w:pStyle w:val="952"/>
        <w:ind w:firstLine="402"/>
        <w:rPr>
          <w:rFonts w:hint="eastAsia" w:hAnsi="宋体"/>
          <w:b/>
          <w:bCs/>
          <w:sz w:val="20"/>
          <w:szCs w:val="18"/>
        </w:rPr>
      </w:pPr>
      <w:r>
        <w:rPr>
          <w:rFonts w:hint="eastAsia" w:hAnsi="宋体"/>
          <w:b/>
          <w:bCs/>
          <w:sz w:val="20"/>
          <w:szCs w:val="18"/>
        </w:rPr>
        <w:t xml:space="preserve">注：未按照本开标一览表的格式要求填写的，将造成非实质响应投标，从而导致该投标人投标无效。</w:t>
      </w:r>
      <w:r/>
    </w:p>
    <w:p>
      <w:pPr>
        <w:pStyle w:val="930"/>
        <w:numPr>
          <w:ilvl w:val="0"/>
          <w:numId w:val="0"/>
        </w:numPr>
        <w:rPr>
          <w:rFonts w:hint="eastAsia" w:ascii="宋体" w:hAnsi="宋体" w:eastAsia="宋体"/>
          <w:b w:val="0"/>
          <w:szCs w:val="18"/>
        </w:rPr>
        <w:sectPr>
          <w:footerReference w:type="default" r:id="rId15"/>
          <w:footnotePr/>
          <w:endnotePr/>
          <w:type w:val="nextPage"/>
          <w:pgSz w:w="11906" w:h="16838" w:orient="portrait"/>
          <w:pgMar w:top="1440" w:right="1134" w:bottom="1440" w:left="1134" w:header="720" w:footer="720" w:gutter="0"/>
          <w:pgNumType w:start="1"/>
          <w:cols w:num="1" w:sep="0" w:space="720" w:equalWidth="1"/>
          <w:docGrid w:linePitch="360"/>
        </w:sectPr>
      </w:pPr>
      <w:r>
        <w:rPr>
          <w:rFonts w:hint="eastAsia" w:ascii="宋体" w:hAnsi="宋体" w:eastAsia="宋体"/>
          <w:b w:val="0"/>
          <w:szCs w:val="18"/>
        </w:rPr>
      </w:r>
      <w:r/>
    </w:p>
    <w:p>
      <w:pPr>
        <w:pStyle w:val="930"/>
        <w:numPr>
          <w:ilvl w:val="0"/>
          <w:numId w:val="0"/>
        </w:numPr>
        <w:rPr>
          <w:rFonts w:hint="eastAsia" w:ascii="宋体" w:hAnsi="宋体" w:eastAsia="宋体"/>
          <w:b w:val="0"/>
          <w:sz w:val="22"/>
          <w:szCs w:val="22"/>
        </w:rPr>
      </w:pPr>
      <w:r>
        <w:rPr>
          <w:rFonts w:hint="eastAsia" w:ascii="宋体" w:hAnsi="宋体" w:eastAsia="宋体"/>
          <w:b w:val="0"/>
          <w:sz w:val="22"/>
          <w:szCs w:val="22"/>
        </w:rPr>
        <w:t xml:space="preserve">格式3、报价明细表</w:t>
      </w:r>
      <w:r/>
    </w:p>
    <w:p>
      <w:pPr>
        <w:ind w:firstLine="0"/>
        <w:jc w:val="center"/>
        <w:spacing w:line="240" w:lineRule="auto"/>
        <w:rPr>
          <w:rFonts w:hint="eastAsia" w:ascii="宋体" w:hAnsi="宋体"/>
          <w:bCs/>
          <w:sz w:val="32"/>
        </w:rPr>
      </w:pPr>
      <w:r>
        <w:rPr>
          <w:rFonts w:hint="eastAsia" w:ascii="宋体" w:hAnsi="宋体"/>
          <w:bCs/>
          <w:sz w:val="32"/>
        </w:rPr>
        <w:t xml:space="preserve">报价明细表</w:t>
      </w:r>
      <w:r/>
    </w:p>
    <w:p>
      <w:pPr>
        <w:pStyle w:val="948"/>
        <w:rPr>
          <w:rFonts w:hint="eastAsia" w:ascii="宋体" w:hAnsi="宋体"/>
          <w:bCs/>
          <w:sz w:val="32"/>
        </w:rPr>
      </w:pPr>
      <w:r>
        <w:rPr>
          <w:rFonts w:hint="eastAsia" w:ascii="宋体" w:hAnsi="宋体"/>
          <w:bCs/>
          <w:sz w:val="32"/>
        </w:rPr>
      </w:r>
      <w:r/>
    </w:p>
    <w:tbl>
      <w:tblPr>
        <w:tblStyle w:val="928"/>
        <w:tblpPr w:horzAnchor="page" w:tblpX="1090" w:vertAnchor="text" w:tblpY="520" w:leftFromText="180" w:topFromText="0" w:rightFromText="180" w:bottomFromText="0"/>
        <w:tblW w:w="9756"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2287"/>
        <w:gridCol w:w="1415"/>
        <w:gridCol w:w="945"/>
        <w:gridCol w:w="1245"/>
        <w:gridCol w:w="1272"/>
        <w:gridCol w:w="1087"/>
        <w:gridCol w:w="1505"/>
      </w:tblGrid>
      <w:tr>
        <w:trPr>
          <w:trHeight w:val="496"/>
        </w:trPr>
        <w:tc>
          <w:tcPr>
            <w:shd w:val="clear" w:color="auto" w:fill="ffffff"/>
            <w:tcW w:w="2287" w:type="dxa"/>
            <w:vAlign w:val="center"/>
            <w:textDirection w:val="lrTb"/>
            <w:noWrap w:val="false"/>
          </w:tcPr>
          <w:p>
            <w:pPr>
              <w:ind w:left="0" w:firstLine="0"/>
              <w:jc w:val="center"/>
              <w:keepLines w:val="0"/>
              <w:keepNext w:val="0"/>
              <w:pageBreakBefore w:val="0"/>
              <w:spacing w:line="440" w:lineRule="exact"/>
              <w:widowControl w:val="off"/>
              <w:rPr>
                <w:rFonts w:hint="eastAsia" w:ascii="仿宋" w:hAnsi="仿宋" w:eastAsia="仿宋"/>
                <w:b w:val="0"/>
                <w:bCs/>
                <w:color w:val="000000"/>
                <w:sz w:val="24"/>
                <w:szCs w:val="24"/>
                <w:u w:val="none"/>
                <w:vertAlign w:val="baseline"/>
                <w:lang w:val="en-US" w:eastAsia="zh-CN"/>
              </w:rPr>
            </w:pPr>
            <w:r>
              <w:rPr>
                <w:rFonts w:hint="eastAsia" w:ascii="仿宋" w:hAnsi="仿宋" w:eastAsia="仿宋"/>
                <w:b w:val="0"/>
                <w:bCs/>
                <w:color w:val="000000"/>
                <w:sz w:val="24"/>
                <w:szCs w:val="24"/>
                <w:u w:val="none"/>
                <w:vertAlign w:val="baseline"/>
                <w:lang w:val="en-US" w:eastAsia="zh-CN"/>
              </w:rPr>
              <w:t xml:space="preserve">项目名称</w:t>
            </w:r>
            <w:r/>
          </w:p>
        </w:tc>
        <w:tc>
          <w:tcPr>
            <w:shd w:val="clear" w:color="auto" w:fill="ffffff"/>
            <w:tcW w:w="1415" w:type="dxa"/>
            <w:vAlign w:val="center"/>
            <w:textDirection w:val="lrTb"/>
            <w:noWrap w:val="false"/>
          </w:tcPr>
          <w:p>
            <w:pPr>
              <w:ind w:left="0" w:firstLine="0"/>
              <w:jc w:val="center"/>
              <w:keepLines w:val="0"/>
              <w:keepNext w:val="0"/>
              <w:pageBreakBefore w:val="0"/>
              <w:spacing w:line="440" w:lineRule="exact"/>
              <w:widowControl w:val="off"/>
              <w:rPr>
                <w:rFonts w:hint="eastAsia" w:ascii="仿宋" w:hAnsi="仿宋" w:eastAsia="仿宋"/>
                <w:b w:val="0"/>
                <w:bCs/>
                <w:color w:val="000000"/>
                <w:sz w:val="24"/>
                <w:szCs w:val="24"/>
                <w:u w:val="none"/>
                <w:vertAlign w:val="baseline"/>
                <w:lang w:val="en-US" w:eastAsia="zh-CN"/>
              </w:rPr>
            </w:pPr>
            <w:r>
              <w:rPr>
                <w:rFonts w:hint="eastAsia" w:ascii="仿宋" w:hAnsi="仿宋" w:eastAsia="仿宋"/>
                <w:b w:val="0"/>
                <w:bCs/>
                <w:color w:val="000000"/>
                <w:sz w:val="24"/>
                <w:szCs w:val="24"/>
                <w:u w:val="none"/>
                <w:vertAlign w:val="baseline"/>
                <w:lang w:val="en-US" w:eastAsia="zh-CN"/>
              </w:rPr>
              <w:t xml:space="preserve">报价明细</w:t>
            </w:r>
            <w:r/>
          </w:p>
        </w:tc>
        <w:tc>
          <w:tcPr>
            <w:shd w:val="clear" w:color="auto" w:fill="ffffff"/>
            <w:tcW w:w="945" w:type="dxa"/>
            <w:vAlign w:val="top"/>
            <w:textDirection w:val="lrTb"/>
            <w:noWrap w:val="false"/>
          </w:tcPr>
          <w:p>
            <w:pPr>
              <w:pStyle w:val="1002"/>
              <w:ind w:left="0" w:right="273" w:firstLine="0"/>
              <w:jc w:val="center"/>
              <w:spacing w:before="136"/>
              <w:rPr>
                <w:rFonts w:hint="eastAsia" w:ascii="仿宋" w:hAnsi="仿宋" w:eastAsia="仿宋"/>
                <w:b w:val="0"/>
                <w:bCs/>
                <w:color w:val="000000"/>
                <w:sz w:val="24"/>
                <w:szCs w:val="24"/>
                <w:u w:val="none"/>
                <w:vertAlign w:val="baseline"/>
                <w:lang w:val="en-US" w:eastAsia="zh-CN" w:bidi="ar-SA"/>
              </w:rPr>
            </w:pPr>
            <w:r>
              <w:rPr>
                <w:rFonts w:hint="eastAsia" w:ascii="仿宋" w:hAnsi="仿宋" w:eastAsia="仿宋"/>
                <w:b w:val="0"/>
                <w:bCs/>
                <w:color w:val="000000"/>
                <w:sz w:val="24"/>
                <w:szCs w:val="24"/>
                <w:u w:val="none"/>
                <w:vertAlign w:val="baseline"/>
                <w:lang w:val="en-US" w:eastAsia="zh-CN" w:bidi="ar-SA"/>
              </w:rPr>
              <w:t xml:space="preserve">数量</w:t>
            </w:r>
            <w:r/>
          </w:p>
        </w:tc>
        <w:tc>
          <w:tcPr>
            <w:shd w:val="clear" w:color="auto" w:fill="ffffff"/>
            <w:tcW w:w="1245" w:type="dxa"/>
            <w:vAlign w:val="top"/>
            <w:textDirection w:val="lrTb"/>
            <w:noWrap w:val="false"/>
          </w:tcPr>
          <w:p>
            <w:pPr>
              <w:pStyle w:val="1002"/>
              <w:ind w:left="0" w:firstLine="0"/>
              <w:jc w:val="center"/>
              <w:spacing w:before="136"/>
              <w:rPr>
                <w:rFonts w:hint="eastAsia" w:ascii="仿宋" w:hAnsi="仿宋" w:eastAsia="仿宋"/>
                <w:b w:val="0"/>
                <w:bCs/>
                <w:color w:val="000000"/>
                <w:sz w:val="24"/>
                <w:szCs w:val="24"/>
                <w:u w:val="none"/>
                <w:vertAlign w:val="baseline"/>
                <w:lang w:val="en-US" w:eastAsia="zh-CN" w:bidi="ar-SA"/>
              </w:rPr>
            </w:pPr>
            <w:r>
              <w:rPr>
                <w:rFonts w:hint="eastAsia" w:ascii="仿宋" w:hAnsi="仿宋" w:eastAsia="仿宋"/>
                <w:b w:val="0"/>
                <w:bCs/>
                <w:color w:val="000000"/>
                <w:sz w:val="24"/>
                <w:szCs w:val="24"/>
                <w:u w:val="none"/>
                <w:vertAlign w:val="baseline"/>
                <w:lang w:val="en-US" w:eastAsia="zh-CN" w:bidi="ar-SA"/>
              </w:rPr>
              <w:t xml:space="preserve">单价</w:t>
            </w:r>
            <w:r/>
          </w:p>
        </w:tc>
        <w:tc>
          <w:tcPr>
            <w:shd w:val="clear" w:color="auto" w:fill="ffffff"/>
            <w:tcW w:w="1272" w:type="dxa"/>
            <w:vAlign w:val="top"/>
            <w:textDirection w:val="lrTb"/>
            <w:noWrap w:val="false"/>
          </w:tcPr>
          <w:p>
            <w:pPr>
              <w:pStyle w:val="1002"/>
              <w:ind w:left="0" w:firstLine="0"/>
              <w:jc w:val="center"/>
              <w:spacing w:before="136"/>
              <w:rPr>
                <w:rFonts w:hint="eastAsia" w:ascii="仿宋" w:hAnsi="仿宋" w:eastAsia="仿宋"/>
                <w:b w:val="0"/>
                <w:bCs/>
                <w:color w:val="000000"/>
                <w:sz w:val="24"/>
                <w:szCs w:val="24"/>
                <w:u w:val="none"/>
                <w:vertAlign w:val="baseline"/>
                <w:lang w:val="en-US" w:eastAsia="zh-CN" w:bidi="ar-SA"/>
              </w:rPr>
            </w:pPr>
            <w:r>
              <w:rPr>
                <w:rFonts w:hint="eastAsia" w:ascii="仿宋" w:hAnsi="仿宋" w:eastAsia="仿宋"/>
                <w:b w:val="0"/>
                <w:bCs/>
                <w:color w:val="000000"/>
                <w:sz w:val="24"/>
                <w:szCs w:val="24"/>
                <w:u w:val="none"/>
                <w:vertAlign w:val="baseline"/>
                <w:lang w:val="en-US" w:eastAsia="zh-CN" w:bidi="ar-SA"/>
              </w:rPr>
              <w:t xml:space="preserve">服务期限</w:t>
            </w:r>
            <w:r/>
          </w:p>
        </w:tc>
        <w:tc>
          <w:tcPr>
            <w:shd w:val="clear" w:color="auto" w:fill="ffffff"/>
            <w:tcW w:w="1087" w:type="dxa"/>
            <w:vAlign w:val="top"/>
            <w:textDirection w:val="lrTb"/>
            <w:noWrap w:val="false"/>
          </w:tcPr>
          <w:p>
            <w:pPr>
              <w:pStyle w:val="1002"/>
              <w:ind w:left="0" w:firstLine="0"/>
              <w:jc w:val="center"/>
              <w:spacing w:before="136"/>
              <w:rPr>
                <w:rFonts w:hint="eastAsia" w:ascii="仿宋" w:hAnsi="仿宋" w:eastAsia="仿宋"/>
                <w:b w:val="0"/>
                <w:bCs/>
                <w:color w:val="000000"/>
                <w:sz w:val="24"/>
                <w:szCs w:val="24"/>
                <w:u w:val="none"/>
                <w:vertAlign w:val="baseline"/>
                <w:lang w:val="en-US" w:eastAsia="zh-CN" w:bidi="ar-SA"/>
              </w:rPr>
            </w:pPr>
            <w:r>
              <w:rPr>
                <w:rFonts w:hint="eastAsia" w:ascii="仿宋" w:hAnsi="仿宋" w:eastAsia="仿宋"/>
                <w:b w:val="0"/>
                <w:bCs/>
                <w:color w:val="000000"/>
                <w:sz w:val="24"/>
                <w:szCs w:val="24"/>
                <w:u w:val="none"/>
                <w:vertAlign w:val="baseline"/>
                <w:lang w:val="en-US" w:eastAsia="zh-CN" w:bidi="ar-SA"/>
              </w:rPr>
              <w:t xml:space="preserve">总价</w:t>
            </w:r>
            <w:r/>
          </w:p>
        </w:tc>
        <w:tc>
          <w:tcPr>
            <w:shd w:val="clear" w:color="auto" w:fill="ffffff"/>
            <w:tcW w:w="1505" w:type="dxa"/>
            <w:vAlign w:val="top"/>
            <w:textDirection w:val="lrTb"/>
            <w:noWrap w:val="false"/>
          </w:tcPr>
          <w:p>
            <w:pPr>
              <w:pStyle w:val="1002"/>
              <w:jc w:val="both"/>
              <w:spacing w:before="136"/>
              <w:rPr>
                <w:rFonts w:hint="eastAsia" w:ascii="仿宋" w:hAnsi="仿宋" w:eastAsia="仿宋"/>
                <w:b w:val="0"/>
                <w:bCs/>
                <w:color w:val="000000"/>
                <w:sz w:val="24"/>
                <w:szCs w:val="24"/>
                <w:u w:val="none"/>
                <w:vertAlign w:val="baseline"/>
                <w:lang w:val="en-US" w:eastAsia="zh-CN" w:bidi="ar-SA"/>
              </w:rPr>
            </w:pPr>
            <w:r>
              <w:rPr>
                <w:rFonts w:hint="eastAsia" w:ascii="仿宋" w:hAnsi="仿宋" w:eastAsia="仿宋"/>
                <w:b w:val="0"/>
                <w:bCs/>
                <w:color w:val="000000"/>
                <w:sz w:val="24"/>
                <w:szCs w:val="24"/>
                <w:u w:val="none"/>
                <w:vertAlign w:val="baseline"/>
                <w:lang w:val="en-US" w:eastAsia="zh-CN" w:bidi="ar-SA"/>
              </w:rPr>
              <w:t xml:space="preserve">备注</w:t>
            </w:r>
            <w:r/>
          </w:p>
        </w:tc>
      </w:tr>
      <w:tr>
        <w:trPr>
          <w:trHeight w:val="815"/>
        </w:trPr>
        <w:tc>
          <w:tcPr>
            <w:shd w:val="clear" w:color="auto" w:fill="ffffff"/>
            <w:tcW w:w="2287" w:type="dxa"/>
            <w:vAlign w:val="center"/>
            <w:vMerge w:val="restart"/>
            <w:textDirection w:val="lrTb"/>
            <w:noWrap w:val="false"/>
          </w:tcPr>
          <w:p>
            <w:pPr>
              <w:jc w:val="center"/>
              <w:rPr>
                <w:rFonts w:hint="eastAsia" w:ascii="仿宋" w:hAnsi="仿宋" w:eastAsia="仿宋"/>
                <w:b w:val="0"/>
                <w:bCs/>
                <w:color w:val="000000"/>
                <w:sz w:val="24"/>
                <w:szCs w:val="24"/>
                <w:u w:val="none"/>
                <w:lang w:eastAsia="zh-CN"/>
              </w:rPr>
            </w:pPr>
            <w:r>
              <w:rPr>
                <w:rFonts w:hint="eastAsia" w:ascii="仿宋" w:hAnsi="仿宋" w:eastAsia="仿宋"/>
                <w:b w:val="0"/>
                <w:bCs/>
                <w:color w:val="000000"/>
                <w:sz w:val="24"/>
                <w:szCs w:val="24"/>
                <w:u w:val="none"/>
                <w:lang w:eastAsia="zh-CN"/>
              </w:rPr>
              <w:t xml:space="preserve">2026-2027年东海县残疾人居家托养服务项目</w:t>
            </w:r>
            <w:r/>
          </w:p>
        </w:tc>
        <w:tc>
          <w:tcPr>
            <w:shd w:val="clear" w:color="auto" w:fill="ffffff"/>
            <w:tcW w:w="1415" w:type="dxa"/>
            <w:vAlign w:val="center"/>
            <w:textDirection w:val="lrTb"/>
            <w:noWrap w:val="false"/>
          </w:tcPr>
          <w:p>
            <w:pPr>
              <w:ind w:left="0" w:firstLine="0"/>
              <w:jc w:val="center"/>
              <w:keepLines w:val="0"/>
              <w:keepNext w:val="0"/>
              <w:widowControl/>
              <w:rPr>
                <w:rFonts w:hint="eastAsia" w:ascii="仿宋" w:hAnsi="仿宋" w:eastAsia="仿宋"/>
                <w:i w:val="0"/>
                <w:iCs w:val="0"/>
                <w:color w:val="000000"/>
                <w:sz w:val="24"/>
                <w:szCs w:val="24"/>
                <w:u w:val="none"/>
                <w:lang w:val="en-US" w:eastAsia="zh-CN" w:bidi="ar-SA"/>
              </w:rPr>
              <w:suppressLineNumbers w:val="0"/>
            </w:pPr>
            <w:r>
              <w:rPr>
                <w:rFonts w:hint="eastAsia" w:ascii="仿宋" w:hAnsi="仿宋" w:eastAsia="仿宋"/>
                <w:i w:val="0"/>
                <w:iCs w:val="0"/>
                <w:color w:val="000000"/>
                <w:sz w:val="24"/>
                <w:szCs w:val="24"/>
                <w:u w:val="none"/>
                <w:lang w:val="en-US" w:eastAsia="zh-CN" w:bidi="ar-SA"/>
              </w:rPr>
              <w:t xml:space="preserve">服务部分</w:t>
            </w:r>
            <w:r/>
          </w:p>
        </w:tc>
        <w:tc>
          <w:tcPr>
            <w:shd w:val="clear" w:color="auto" w:fill="ffffff"/>
            <w:tcW w:w="945" w:type="dxa"/>
            <w:vAlign w:val="center"/>
            <w:textDirection w:val="lrTb"/>
            <w:noWrap w:val="false"/>
          </w:tcPr>
          <w:p>
            <w:pPr>
              <w:ind w:left="0" w:firstLine="0"/>
              <w:jc w:val="both"/>
              <w:keepLines w:val="0"/>
              <w:keepNext w:val="0"/>
              <w:pageBreakBefore w:val="0"/>
              <w:spacing w:line="440" w:lineRule="exact"/>
              <w:widowControl w:val="off"/>
              <w:rPr>
                <w:rFonts w:hint="eastAsia" w:ascii="仿宋" w:hAnsi="仿宋" w:eastAsia="仿宋"/>
                <w:b w:val="0"/>
                <w:bCs/>
                <w:color w:val="000000"/>
                <w:sz w:val="24"/>
                <w:szCs w:val="24"/>
                <w:u w:val="none"/>
                <w:vertAlign w:val="baseline"/>
                <w:lang w:val="en-US" w:eastAsia="zh-CN"/>
              </w:rPr>
            </w:pPr>
            <w:r>
              <w:rPr>
                <w:rFonts w:hint="eastAsia" w:ascii="仿宋" w:hAnsi="仿宋" w:eastAsia="仿宋"/>
                <w:b w:val="0"/>
                <w:bCs/>
                <w:color w:val="000000"/>
                <w:sz w:val="24"/>
                <w:szCs w:val="24"/>
                <w:u w:val="none"/>
                <w:vertAlign w:val="baseline"/>
                <w:lang w:val="en-US" w:eastAsia="zh-CN"/>
              </w:rPr>
              <w:t xml:space="preserve">660人</w:t>
            </w:r>
            <w:r/>
          </w:p>
        </w:tc>
        <w:tc>
          <w:tcPr>
            <w:shd w:val="clear" w:color="auto" w:fill="ffffff"/>
            <w:tcW w:w="1245" w:type="dxa"/>
            <w:vAlign w:val="center"/>
            <w:textDirection w:val="lrTb"/>
            <w:noWrap w:val="false"/>
          </w:tcPr>
          <w:p>
            <w:pPr>
              <w:ind w:left="0" w:firstLine="241"/>
              <w:jc w:val="both"/>
              <w:keepLines w:val="0"/>
              <w:keepNext w:val="0"/>
              <w:pageBreakBefore w:val="0"/>
              <w:spacing w:line="280" w:lineRule="exact"/>
              <w:widowControl w:val="off"/>
              <w:rPr>
                <w:rFonts w:hint="eastAsia" w:ascii="仿宋" w:hAnsi="仿宋" w:eastAsia="仿宋"/>
                <w:b/>
                <w:bCs/>
                <w:color w:val="000000"/>
                <w:sz w:val="24"/>
                <w:szCs w:val="24"/>
              </w:rPr>
            </w:pPr>
            <w:r>
              <w:rPr>
                <w:rFonts w:hint="eastAsia" w:ascii="仿宋" w:hAnsi="仿宋" w:eastAsia="仿宋"/>
                <w:b/>
                <w:bCs/>
                <w:color w:val="000000"/>
                <w:sz w:val="24"/>
                <w:szCs w:val="24"/>
              </w:rPr>
              <w:t xml:space="preserve">/</w:t>
            </w:r>
            <w:r>
              <w:rPr>
                <w:rFonts w:hint="eastAsia" w:ascii="仿宋" w:hAnsi="仿宋" w:eastAsia="仿宋"/>
                <w:b/>
                <w:bCs/>
                <w:color w:val="000000"/>
                <w:sz w:val="24"/>
                <w:szCs w:val="24"/>
                <w:lang w:val="en-US" w:eastAsia="zh-CN"/>
              </w:rPr>
              <w:t xml:space="preserve">人/月</w:t>
            </w:r>
            <w:r/>
          </w:p>
        </w:tc>
        <w:tc>
          <w:tcPr>
            <w:shd w:val="clear" w:color="auto" w:fill="ffffff"/>
            <w:tcW w:w="1272" w:type="dxa"/>
            <w:vAlign w:val="center"/>
            <w:textDirection w:val="lrTb"/>
            <w:noWrap w:val="false"/>
          </w:tcPr>
          <w:p>
            <w:pPr>
              <w:keepLines w:val="0"/>
              <w:keepNext w:val="0"/>
              <w:pageBreakBefore w:val="0"/>
              <w:spacing w:line="280" w:lineRule="exact"/>
              <w:widowControl w:val="off"/>
              <w:rPr>
                <w:rFonts w:hint="eastAsia" w:ascii="仿宋" w:hAnsi="仿宋" w:eastAsia="仿宋"/>
                <w:b/>
                <w:bCs/>
                <w:color w:val="000000"/>
                <w:sz w:val="24"/>
                <w:szCs w:val="24"/>
                <w:lang w:val="en-US" w:eastAsia="zh-CN"/>
              </w:rPr>
            </w:pPr>
            <w:r>
              <w:rPr>
                <w:rFonts w:hint="eastAsia" w:ascii="仿宋" w:hAnsi="仿宋" w:eastAsia="仿宋"/>
                <w:b/>
                <w:bCs/>
                <w:color w:val="000000"/>
                <w:sz w:val="24"/>
                <w:szCs w:val="24"/>
                <w:lang w:val="en-US" w:eastAsia="zh-CN"/>
              </w:rPr>
              <w:t xml:space="preserve">13个月</w:t>
            </w:r>
            <w:r/>
          </w:p>
        </w:tc>
        <w:tc>
          <w:tcPr>
            <w:shd w:val="clear" w:color="auto" w:fill="ffffff"/>
            <w:tcW w:w="1087" w:type="dxa"/>
            <w:vAlign w:val="center"/>
            <w:textDirection w:val="lrTb"/>
            <w:noWrap w:val="false"/>
          </w:tcPr>
          <w:p>
            <w:pPr>
              <w:keepLines w:val="0"/>
              <w:keepNext w:val="0"/>
              <w:pageBreakBefore w:val="0"/>
              <w:spacing w:line="280" w:lineRule="exact"/>
              <w:widowControl w:val="off"/>
              <w:rPr>
                <w:rFonts w:hint="eastAsia" w:ascii="仿宋" w:hAnsi="仿宋" w:eastAsia="仿宋"/>
                <w:b/>
                <w:bCs/>
                <w:color w:val="000000"/>
                <w:sz w:val="24"/>
                <w:szCs w:val="24"/>
              </w:rPr>
            </w:pPr>
            <w:r>
              <w:rPr>
                <w:rFonts w:hint="eastAsia" w:ascii="仿宋" w:hAnsi="仿宋" w:eastAsia="仿宋"/>
                <w:b/>
                <w:bCs/>
                <w:color w:val="000000"/>
                <w:sz w:val="24"/>
                <w:szCs w:val="24"/>
              </w:rPr>
            </w:r>
            <w:r/>
          </w:p>
        </w:tc>
        <w:tc>
          <w:tcPr>
            <w:shd w:val="clear" w:color="auto" w:fill="ffffff"/>
            <w:tcW w:w="1505"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b w:val="0"/>
                <w:bCs w:val="0"/>
                <w:color w:val="000000"/>
                <w:sz w:val="24"/>
                <w:szCs w:val="24"/>
                <w:lang w:eastAsia="zh-CN"/>
              </w:rPr>
            </w:pPr>
            <w:r>
              <w:rPr>
                <w:rFonts w:hint="eastAsia" w:ascii="仿宋" w:hAnsi="仿宋" w:eastAsia="仿宋"/>
                <w:b w:val="0"/>
                <w:bCs w:val="0"/>
                <w:color w:val="000000"/>
                <w:sz w:val="24"/>
                <w:szCs w:val="24"/>
                <w:lang w:eastAsia="zh-CN"/>
              </w:rPr>
              <w:t xml:space="preserve">服务人数暂按</w:t>
            </w:r>
            <w:r>
              <w:rPr>
                <w:rFonts w:hint="eastAsia" w:ascii="仿宋" w:hAnsi="仿宋" w:eastAsia="仿宋"/>
                <w:b w:val="0"/>
                <w:bCs w:val="0"/>
                <w:color w:val="000000"/>
                <w:sz w:val="24"/>
                <w:szCs w:val="24"/>
                <w:lang w:val="en-US" w:eastAsia="zh-CN"/>
              </w:rPr>
              <w:t xml:space="preserve">660人计算，最终以实际服务人数结算。</w:t>
            </w:r>
            <w:r/>
          </w:p>
        </w:tc>
      </w:tr>
      <w:tr>
        <w:trPr>
          <w:trHeight w:val="815"/>
        </w:trPr>
        <w:tc>
          <w:tcPr>
            <w:shd w:val="clear" w:color="auto" w:fill="ffffff"/>
            <w:tcW w:w="2287" w:type="dxa"/>
            <w:vAlign w:val="center"/>
            <w:vMerge w:val="continue"/>
            <w:textDirection w:val="lrTb"/>
            <w:noWrap w:val="false"/>
          </w:tcPr>
          <w:p>
            <w:pPr>
              <w:jc w:val="center"/>
              <w:rPr>
                <w:rFonts w:hint="eastAsia" w:ascii="仿宋" w:hAnsi="仿宋" w:eastAsia="仿宋"/>
                <w:b w:val="0"/>
                <w:bCs/>
                <w:color w:val="000000"/>
                <w:sz w:val="24"/>
                <w:szCs w:val="24"/>
                <w:u w:val="none"/>
                <w:lang w:eastAsia="zh-CN"/>
              </w:rPr>
            </w:pPr>
            <w:r>
              <w:rPr>
                <w:rFonts w:hint="eastAsia" w:ascii="仿宋" w:hAnsi="仿宋" w:eastAsia="仿宋"/>
                <w:b w:val="0"/>
                <w:bCs/>
                <w:color w:val="000000"/>
                <w:sz w:val="24"/>
                <w:szCs w:val="24"/>
                <w:u w:val="none"/>
                <w:lang w:eastAsia="zh-CN"/>
              </w:rPr>
            </w:r>
            <w:r/>
          </w:p>
        </w:tc>
        <w:tc>
          <w:tcPr>
            <w:shd w:val="clear" w:color="auto" w:fill="ffffff"/>
            <w:tcW w:w="1415" w:type="dxa"/>
            <w:vAlign w:val="center"/>
            <w:textDirection w:val="lrTb"/>
            <w:noWrap w:val="false"/>
          </w:tcPr>
          <w:p>
            <w:pPr>
              <w:ind w:left="0" w:firstLine="0"/>
              <w:jc w:val="both"/>
              <w:keepLines w:val="0"/>
              <w:keepNext w:val="0"/>
              <w:widowControl/>
              <w:rPr>
                <w:rFonts w:hint="eastAsia" w:ascii="仿宋" w:hAnsi="仿宋" w:eastAsia="仿宋"/>
                <w:b w:val="0"/>
                <w:bCs/>
                <w:color w:val="000000"/>
                <w:sz w:val="24"/>
                <w:szCs w:val="24"/>
                <w:u w:val="none"/>
                <w:lang w:eastAsia="zh-CN"/>
              </w:rPr>
              <w:suppressLineNumbers w:val="0"/>
            </w:pPr>
            <w:r>
              <w:rPr>
                <w:rFonts w:hint="eastAsia" w:ascii="仿宋" w:hAnsi="仿宋" w:eastAsia="仿宋"/>
                <w:b w:val="0"/>
                <w:bCs/>
                <w:color w:val="000000"/>
                <w:sz w:val="24"/>
                <w:szCs w:val="24"/>
                <w:u w:val="none"/>
                <w:lang w:eastAsia="zh-CN"/>
              </w:rPr>
              <w:t xml:space="preserve">软件部分</w:t>
            </w:r>
            <w:r/>
          </w:p>
        </w:tc>
        <w:tc>
          <w:tcPr>
            <w:gridSpan w:val="5"/>
            <w:shd w:val="clear" w:color="auto" w:fill="ffffff"/>
            <w:tcW w:w="6054" w:type="dxa"/>
            <w:vAlign w:val="center"/>
            <w:textDirection w:val="lrTb"/>
            <w:noWrap w:val="false"/>
          </w:tcPr>
          <w:p>
            <w:pPr>
              <w:jc w:val="center"/>
              <w:keepLines w:val="0"/>
              <w:keepNext w:val="0"/>
              <w:pageBreakBefore w:val="0"/>
              <w:spacing w:line="280" w:lineRule="exact"/>
              <w:widowControl w:val="off"/>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t xml:space="preserve">免费提供使用</w:t>
            </w:r>
            <w:r/>
          </w:p>
        </w:tc>
      </w:tr>
      <w:tr>
        <w:trPr>
          <w:trHeight w:val="697"/>
        </w:trPr>
        <w:tc>
          <w:tcPr>
            <w:gridSpan w:val="7"/>
            <w:shd w:val="clear" w:color="auto" w:fill="ffffff"/>
            <w:tcW w:w="9756" w:type="dxa"/>
            <w:vAlign w:val="center"/>
            <w:textDirection w:val="lrTb"/>
            <w:noWrap w:val="false"/>
          </w:tcPr>
          <w:p>
            <w:pPr>
              <w:jc w:val="center"/>
              <w:keepLines w:val="0"/>
              <w:keepNext w:val="0"/>
              <w:pageBreakBefore w:val="0"/>
              <w:spacing w:line="280" w:lineRule="exact"/>
              <w:widowControl w:val="off"/>
              <w:rPr>
                <w:rFonts w:hint="eastAsia" w:ascii="仿宋" w:hAnsi="仿宋" w:eastAsia="仿宋"/>
                <w:b w:val="0"/>
                <w:bCs/>
                <w:color w:val="000000"/>
                <w:sz w:val="24"/>
                <w:szCs w:val="24"/>
                <w:u w:val="none"/>
                <w:vertAlign w:val="baseline"/>
                <w:lang w:val="en-US" w:eastAsia="zh-CN"/>
              </w:rPr>
            </w:pPr>
            <w:r>
              <w:rPr>
                <w:rFonts w:hint="eastAsia" w:ascii="仿宋" w:hAnsi="仿宋" w:eastAsia="仿宋"/>
                <w:b w:val="0"/>
                <w:bCs/>
                <w:color w:val="000000"/>
                <w:sz w:val="24"/>
                <w:szCs w:val="24"/>
                <w:u w:val="none"/>
                <w:vertAlign w:val="baseline"/>
                <w:lang w:val="en-US" w:eastAsia="zh-CN"/>
              </w:rPr>
              <w:t xml:space="preserve">投标总报价：人民币</w:t>
            </w:r>
            <w:r>
              <w:rPr>
                <w:rFonts w:hint="eastAsia" w:ascii="仿宋" w:hAnsi="仿宋" w:eastAsia="仿宋"/>
                <w:b w:val="0"/>
                <w:bCs/>
                <w:color w:val="000000"/>
                <w:sz w:val="24"/>
                <w:szCs w:val="24"/>
                <w:u w:val="single"/>
                <w:vertAlign w:val="baseline"/>
                <w:lang w:val="en-US" w:eastAsia="zh-CN"/>
              </w:rPr>
              <w:t xml:space="preserve">（此处填写大写报价）</w:t>
            </w:r>
            <w:r>
              <w:rPr>
                <w:rFonts w:hint="eastAsia" w:ascii="仿宋" w:hAnsi="仿宋" w:eastAsia="仿宋"/>
                <w:b w:val="0"/>
                <w:bCs/>
                <w:color w:val="000000"/>
                <w:sz w:val="24"/>
                <w:szCs w:val="24"/>
                <w:u w:val="none"/>
                <w:vertAlign w:val="baseline"/>
                <w:lang w:val="en-US" w:eastAsia="zh-CN"/>
              </w:rPr>
              <w:t xml:space="preserve">元[¥</w:t>
            </w:r>
            <w:r>
              <w:rPr>
                <w:rFonts w:hint="eastAsia" w:ascii="仿宋" w:hAnsi="仿宋" w:eastAsia="仿宋"/>
                <w:b w:val="0"/>
                <w:bCs/>
                <w:color w:val="000000"/>
                <w:sz w:val="24"/>
                <w:szCs w:val="24"/>
                <w:u w:val="single"/>
                <w:vertAlign w:val="baseline"/>
                <w:lang w:val="en-US" w:eastAsia="zh-CN"/>
              </w:rPr>
              <w:t xml:space="preserve">（此处填写小写报价）</w:t>
            </w:r>
            <w:r>
              <w:rPr>
                <w:rFonts w:hint="eastAsia" w:ascii="仿宋" w:hAnsi="仿宋" w:eastAsia="仿宋"/>
                <w:b w:val="0"/>
                <w:bCs/>
                <w:color w:val="000000"/>
                <w:sz w:val="24"/>
                <w:szCs w:val="24"/>
                <w:u w:val="none"/>
                <w:vertAlign w:val="baseline"/>
                <w:lang w:val="en-US" w:eastAsia="zh-CN"/>
              </w:rPr>
              <w:t xml:space="preserve">]</w:t>
            </w:r>
            <w:r/>
          </w:p>
        </w:tc>
      </w:tr>
    </w:tbl>
    <w:p>
      <w:pPr>
        <w:pStyle w:val="962"/>
        <w:rPr>
          <w:rFonts w:hint="eastAsia" w:ascii="宋体" w:hAnsi="宋体"/>
          <w:bCs/>
          <w:sz w:val="32"/>
        </w:rPr>
      </w:pPr>
      <w:r>
        <w:rPr>
          <w:rFonts w:hint="eastAsia" w:ascii="宋体" w:hAnsi="宋体"/>
          <w:bCs/>
          <w:sz w:val="32"/>
        </w:rPr>
      </w:r>
      <w:r/>
    </w:p>
    <w:p>
      <w:pPr>
        <w:pStyle w:val="962"/>
        <w:rPr>
          <w:rFonts w:hint="eastAsia" w:ascii="宋体" w:hAnsi="宋体"/>
          <w:bCs/>
          <w:sz w:val="32"/>
        </w:rPr>
      </w:pPr>
      <w:r>
        <w:rPr>
          <w:rFonts w:hint="eastAsia" w:ascii="宋体" w:hAnsi="宋体"/>
          <w:bCs/>
          <w:sz w:val="32"/>
        </w:rPr>
      </w:r>
      <w:r/>
    </w:p>
    <w:p>
      <w:pPr>
        <w:pStyle w:val="962"/>
        <w:rPr>
          <w:rFonts w:hint="eastAsia" w:ascii="宋体" w:hAnsi="宋体"/>
          <w:bCs/>
          <w:sz w:val="32"/>
        </w:rPr>
      </w:pPr>
      <w:r>
        <w:rPr>
          <w:rFonts w:hint="eastAsia" w:ascii="宋体" w:hAnsi="宋体"/>
          <w:bCs/>
          <w:sz w:val="32"/>
        </w:rPr>
      </w:r>
      <w:r/>
    </w:p>
    <w:p>
      <w:pPr>
        <w:pStyle w:val="962"/>
        <w:rPr>
          <w:rFonts w:hint="eastAsia" w:ascii="宋体" w:hAnsi="宋体"/>
          <w:bCs/>
          <w:sz w:val="32"/>
        </w:rPr>
      </w:pPr>
      <w:r>
        <w:rPr>
          <w:rFonts w:hint="eastAsia" w:ascii="宋体" w:hAnsi="宋体"/>
          <w:bCs/>
          <w:sz w:val="32"/>
        </w:rPr>
      </w:r>
      <w:r/>
    </w:p>
    <w:p>
      <w:pPr>
        <w:pStyle w:val="962"/>
        <w:rPr>
          <w:rFonts w:hint="eastAsia" w:ascii="宋体" w:hAnsi="宋体"/>
          <w:bCs/>
          <w:sz w:val="32"/>
        </w:rPr>
      </w:pPr>
      <w:r>
        <w:rPr>
          <w:rFonts w:hint="eastAsia" w:ascii="宋体" w:hAnsi="宋体"/>
          <w:bCs/>
          <w:sz w:val="32"/>
        </w:rPr>
      </w:r>
      <w:r/>
    </w:p>
    <w:p>
      <w:pPr>
        <w:pStyle w:val="962"/>
        <w:rPr>
          <w:rFonts w:hint="eastAsia" w:ascii="宋体" w:hAnsi="宋体"/>
          <w:bCs/>
          <w:sz w:val="32"/>
        </w:rPr>
      </w:pPr>
      <w:r>
        <w:rPr>
          <w:rFonts w:hint="eastAsia" w:ascii="宋体" w:hAnsi="宋体"/>
          <w:bCs/>
          <w:sz w:val="32"/>
        </w:rPr>
      </w:r>
      <w:r/>
    </w:p>
    <w:p>
      <w:pPr>
        <w:pStyle w:val="962"/>
        <w:rPr>
          <w:rFonts w:hint="eastAsia" w:ascii="宋体" w:hAnsi="宋体"/>
          <w:bCs/>
          <w:sz w:val="32"/>
        </w:rPr>
      </w:pPr>
      <w:r>
        <w:rPr>
          <w:rFonts w:hint="eastAsia" w:ascii="宋体" w:hAnsi="宋体"/>
          <w:bCs/>
          <w:sz w:val="32"/>
        </w:rPr>
      </w:r>
      <w:r/>
    </w:p>
    <w:p>
      <w:pPr>
        <w:pStyle w:val="962"/>
        <w:rPr>
          <w:rFonts w:hint="eastAsia" w:ascii="宋体" w:hAnsi="宋体"/>
          <w:bCs/>
          <w:sz w:val="32"/>
        </w:rPr>
      </w:pPr>
      <w:r>
        <w:rPr>
          <w:rFonts w:hint="eastAsia" w:ascii="宋体" w:hAnsi="宋体"/>
          <w:bCs/>
          <w:sz w:val="32"/>
        </w:rPr>
      </w:r>
      <w:r/>
    </w:p>
    <w:p>
      <w:pPr>
        <w:pStyle w:val="962"/>
        <w:rPr>
          <w:rFonts w:hint="eastAsia" w:ascii="宋体" w:hAnsi="宋体"/>
          <w:bCs/>
          <w:sz w:val="32"/>
        </w:rPr>
      </w:pPr>
      <w:r>
        <w:rPr>
          <w:rFonts w:hint="eastAsia" w:ascii="宋体" w:hAnsi="宋体"/>
          <w:bCs/>
          <w:sz w:val="32"/>
        </w:rPr>
      </w:r>
      <w:r/>
    </w:p>
    <w:p>
      <w:pPr>
        <w:pStyle w:val="962"/>
        <w:rPr>
          <w:rFonts w:hint="eastAsia" w:ascii="宋体" w:hAnsi="宋体"/>
          <w:bCs/>
          <w:sz w:val="32"/>
        </w:rPr>
      </w:pPr>
      <w:r>
        <w:rPr>
          <w:rFonts w:hint="eastAsia" w:ascii="宋体" w:hAnsi="宋体"/>
          <w:bCs/>
          <w:sz w:val="32"/>
        </w:rPr>
      </w:r>
      <w:r/>
    </w:p>
    <w:p>
      <w:pPr>
        <w:pStyle w:val="962"/>
        <w:rPr>
          <w:rFonts w:hint="eastAsia" w:ascii="宋体" w:hAnsi="宋体"/>
          <w:bCs/>
          <w:sz w:val="32"/>
        </w:rPr>
      </w:pPr>
      <w:r>
        <w:rPr>
          <w:rFonts w:hint="eastAsia" w:ascii="宋体" w:hAnsi="宋体"/>
          <w:bCs/>
          <w:sz w:val="32"/>
        </w:rPr>
      </w:r>
      <w:r/>
    </w:p>
    <w:p>
      <w:pPr>
        <w:pStyle w:val="962"/>
        <w:rPr>
          <w:rFonts w:hint="eastAsia" w:ascii="宋体" w:hAnsi="宋体"/>
          <w:bCs/>
          <w:sz w:val="32"/>
        </w:rPr>
      </w:pPr>
      <w:r>
        <w:rPr>
          <w:rFonts w:hint="eastAsia" w:ascii="宋体" w:hAnsi="宋体"/>
          <w:bCs/>
          <w:sz w:val="32"/>
        </w:rPr>
      </w:r>
      <w:r/>
    </w:p>
    <w:p>
      <w:pPr>
        <w:pStyle w:val="962"/>
        <w:rPr>
          <w:rFonts w:hint="eastAsia" w:ascii="宋体" w:hAnsi="宋体"/>
          <w:bCs/>
          <w:sz w:val="32"/>
        </w:rPr>
      </w:pPr>
      <w:r>
        <w:rPr>
          <w:rFonts w:hint="eastAsia" w:ascii="宋体" w:hAnsi="宋体"/>
          <w:bCs/>
          <w:sz w:val="32"/>
        </w:rPr>
      </w:r>
      <w:r/>
    </w:p>
    <w:p>
      <w:pPr>
        <w:pStyle w:val="962"/>
        <w:rPr>
          <w:rFonts w:hint="eastAsia" w:ascii="宋体" w:hAnsi="宋体"/>
          <w:bCs/>
          <w:sz w:val="32"/>
        </w:rPr>
      </w:pPr>
      <w:r>
        <w:rPr>
          <w:rFonts w:hint="eastAsia" w:ascii="宋体" w:hAnsi="宋体"/>
          <w:bCs/>
          <w:sz w:val="32"/>
        </w:rPr>
      </w:r>
      <w:r/>
    </w:p>
    <w:p>
      <w:pPr>
        <w:ind w:firstLine="400"/>
        <w:jc w:val="center"/>
        <w:rPr>
          <w:rFonts w:hint="eastAsia" w:ascii="宋体" w:hAnsi="宋体"/>
          <w:sz w:val="24"/>
          <w:szCs w:val="24"/>
          <w:lang w:val="en-US" w:eastAsia="zh-CN"/>
        </w:rPr>
      </w:pPr>
      <w:r>
        <w:rPr>
          <w:rFonts w:hint="eastAsia" w:ascii="宋体" w:hAnsi="宋体"/>
          <w:sz w:val="24"/>
          <w:szCs w:val="24"/>
          <w:lang w:val="en-US" w:eastAsia="zh-CN"/>
        </w:rPr>
        <w:t xml:space="preserve">残疾人居家托养照护服务报价明细表（单价不可超过服务项目目录）</w:t>
      </w:r>
      <w:r/>
    </w:p>
    <w:tbl>
      <w:tblPr>
        <w:tblStyle w:val="928"/>
        <w:tblW w:w="101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0" w:type="dxa"/>
        </w:tblCellMar>
        <w:tblLook w:val="04A0" w:firstRow="1" w:lastRow="0" w:firstColumn="1" w:lastColumn="0" w:noHBand="0" w:noVBand="1"/>
      </w:tblPr>
      <w:tblGrid>
        <w:gridCol w:w="1207"/>
        <w:gridCol w:w="1482"/>
        <w:gridCol w:w="1795"/>
        <w:gridCol w:w="5653"/>
        <w:gridCol w:w="16"/>
      </w:tblGrid>
      <w:tr>
        <w:trPr>
          <w:gridAfter w:val="1"/>
          <w:jc w:val="center"/>
          <w:trHeight w:val="500"/>
        </w:trPr>
        <w:tc>
          <w:tcPr>
            <w:tcMar>
              <w:left w:w="15" w:type="dxa"/>
              <w:top w:w="15" w:type="dxa"/>
              <w:right w:w="15" w:type="dxa"/>
            </w:tcMar>
            <w:tcW w:w="1207" w:type="dxa"/>
            <w:vAlign w:val="center"/>
            <w:textDirection w:val="lrTb"/>
            <w:noWrap w:val="false"/>
          </w:tcPr>
          <w:p>
            <w:pPr>
              <w:ind w:left="0" w:firstLine="0"/>
              <w:jc w:val="center"/>
              <w:spacing w:line="380" w:lineRule="exact"/>
              <w:rPr>
                <w:rFonts w:ascii="Times New Roman" w:hAnsi="Times New Roman" w:eastAsia="黑体"/>
                <w:bCs/>
                <w:color w:val="000000"/>
                <w:sz w:val="28"/>
                <w:szCs w:val="28"/>
              </w:rPr>
            </w:pPr>
            <w:r>
              <w:rPr>
                <w:rFonts w:ascii="Times New Roman" w:hAnsi="Times New Roman" w:eastAsia="黑体"/>
                <w:bCs/>
                <w:color w:val="000000"/>
                <w:sz w:val="28"/>
                <w:szCs w:val="28"/>
              </w:rPr>
              <w:t xml:space="preserve">服务类型</w:t>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黑体"/>
                <w:bCs/>
                <w:color w:val="000000"/>
                <w:sz w:val="28"/>
                <w:szCs w:val="28"/>
              </w:rPr>
            </w:pPr>
            <w:r>
              <w:rPr>
                <w:rFonts w:ascii="Times New Roman" w:hAnsi="Times New Roman" w:eastAsia="黑体"/>
                <w:bCs/>
                <w:color w:val="000000"/>
                <w:sz w:val="28"/>
                <w:szCs w:val="28"/>
              </w:rPr>
              <w:t xml:space="preserve">服务项目</w:t>
            </w:r>
            <w:r/>
          </w:p>
        </w:tc>
        <w:tc>
          <w:tcPr>
            <w:tcMar>
              <w:left w:w="15" w:type="dxa"/>
              <w:top w:w="15" w:type="dxa"/>
              <w:right w:w="15" w:type="dxa"/>
            </w:tcMar>
            <w:tcW w:w="1795" w:type="dxa"/>
            <w:vAlign w:val="center"/>
            <w:textDirection w:val="lrTb"/>
            <w:noWrap w:val="false"/>
          </w:tcPr>
          <w:p>
            <w:pPr>
              <w:jc w:val="center"/>
              <w:spacing w:line="380" w:lineRule="exact"/>
              <w:rPr>
                <w:rFonts w:ascii="Times New Roman" w:hAnsi="Times New Roman" w:eastAsia="黑体"/>
                <w:bCs/>
                <w:color w:val="000000"/>
                <w:sz w:val="28"/>
                <w:szCs w:val="28"/>
              </w:rPr>
            </w:pPr>
            <w:r>
              <w:rPr>
                <w:rFonts w:ascii="Times New Roman" w:hAnsi="Times New Roman" w:eastAsia="黑体"/>
                <w:bCs/>
                <w:color w:val="000000"/>
                <w:sz w:val="28"/>
                <w:szCs w:val="28"/>
              </w:rPr>
              <w:t xml:space="preserve">服务价格</w:t>
            </w:r>
            <w:r/>
          </w:p>
        </w:tc>
        <w:tc>
          <w:tcPr>
            <w:tcMar>
              <w:left w:w="15" w:type="dxa"/>
              <w:top w:w="15" w:type="dxa"/>
              <w:right w:w="15" w:type="dxa"/>
            </w:tcMar>
            <w:tcW w:w="5653" w:type="dxa"/>
            <w:vAlign w:val="center"/>
            <w:textDirection w:val="lrTb"/>
            <w:noWrap w:val="false"/>
          </w:tcPr>
          <w:p>
            <w:pPr>
              <w:jc w:val="center"/>
              <w:spacing w:line="380" w:lineRule="exact"/>
              <w:rPr>
                <w:rFonts w:ascii="Times New Roman" w:hAnsi="Times New Roman" w:eastAsia="黑体"/>
                <w:bCs/>
                <w:color w:val="000000"/>
                <w:sz w:val="28"/>
                <w:szCs w:val="28"/>
              </w:rPr>
            </w:pPr>
            <w:r>
              <w:rPr>
                <w:rFonts w:ascii="Times New Roman" w:hAnsi="Times New Roman" w:eastAsia="黑体"/>
                <w:bCs/>
                <w:color w:val="000000"/>
                <w:sz w:val="28"/>
                <w:szCs w:val="28"/>
              </w:rPr>
              <w:t xml:space="preserve">服务内容及具体要求</w:t>
            </w:r>
            <w:r/>
          </w:p>
        </w:tc>
      </w:tr>
      <w:tr>
        <w:trPr>
          <w:gridAfter w:val="1"/>
          <w:jc w:val="center"/>
        </w:trPr>
        <w:tc>
          <w:tcPr>
            <w:tcMar>
              <w:left w:w="15" w:type="dxa"/>
              <w:top w:w="15" w:type="dxa"/>
              <w:right w:w="15" w:type="dxa"/>
            </w:tcMar>
            <w:tcW w:w="1207" w:type="dxa"/>
            <w:vAlign w:val="center"/>
            <w:vMerge w:val="restart"/>
            <w:textDirection w:val="lrTb"/>
            <w:noWrap w:val="false"/>
          </w:tcPr>
          <w:p>
            <w:pPr>
              <w:ind w:left="0"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生活照料</w:t>
            </w:r>
            <w:r/>
          </w:p>
        </w:tc>
        <w:tc>
          <w:tcPr>
            <w:tcMar>
              <w:left w:w="15" w:type="dxa"/>
              <w:top w:w="15" w:type="dxa"/>
              <w:right w:w="15" w:type="dxa"/>
            </w:tcMar>
            <w:tcW w:w="1482" w:type="dxa"/>
            <w:vAlign w:val="center"/>
            <w:textDirection w:val="lrTb"/>
            <w:noWrap w:val="false"/>
          </w:tcPr>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保洁</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元/小时</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1）打扫室内外卫生：保持卧室、厨房、卫生间等残疾人本人居住室内整洁、目测室内地面洁净、无水渍、污渍，窗户明亮（不包括外窗）、无尘，空气清新无异味；厨房洁净、抽油烟机外表无油污；卫生间马桶、浴缸、面盆洁净无异味，镜面无水雾。</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（2）翻晒服务：更换床上用品,按残疾人习惯整理床铺，保持床铺清洁、美观。</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（3）洗涤服务：洗涤衣物时应检查衣物的性状和是否有贵重物品，并根据衣物的面料、颜色深浅、脏污程度和洗涤标记分批、分类洗涤，由残疾人家庭提供洗涤用品。</w:t>
            </w:r>
            <w:r/>
          </w:p>
        </w:tc>
      </w:tr>
      <w:tr>
        <w:trPr>
          <w:gridAfter w:val="1"/>
          <w:jc w:val="center"/>
          <w:trHeight w:val="4387"/>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送餐</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送餐</w:t>
            </w: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（1）承接方根据营养学的要求制定符合残疾人需求的菜谱（仅提供午餐，要求两荤两素），由专门的服务人员使用送餐运输工具将膳食送至残疾人家中。</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（2）送餐及时，餐食保温、保鲜、密闭、防止细菌滋生，提供符合保温、保鲜要求的设备及运输工具，保证准确、安全地将餐饮送达；送餐运输工具保持清洁卫生，餐具做到每餐消毒。</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（3）送餐途中确保食物的卫生、清洁、保温；送餐时核对残疾人姓名、菜品及数量，确定无误后由残疾人签收。</w:t>
            </w:r>
            <w:r/>
          </w:p>
        </w:tc>
      </w:tr>
      <w:tr>
        <w:trPr>
          <w:gridAfter w:val="1"/>
          <w:jc w:val="center"/>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上门做饭</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仅对残疾人本人以及由残疾人抚养的未成年子女和赡养的高龄父母餐食提供服务，所用食材、调料等由残疾人家庭自备。</w:t>
            </w:r>
            <w:r/>
          </w:p>
        </w:tc>
      </w:tr>
      <w:tr>
        <w:trPr>
          <w:gridAfter w:val="1"/>
          <w:jc w:val="center"/>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开换锁</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不包括更换锁芯</w:t>
            </w:r>
            <w:r/>
          </w:p>
        </w:tc>
      </w:tr>
      <w:tr>
        <w:trPr>
          <w:gridAfter w:val="1"/>
          <w:jc w:val="center"/>
          <w:trHeight w:val="90"/>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管道疏通</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不涉及更换管件等</w:t>
            </w:r>
            <w:r/>
          </w:p>
        </w:tc>
      </w:tr>
      <w:tr>
        <w:trPr>
          <w:gridAfter w:val="1"/>
          <w:jc w:val="center"/>
          <w:trHeight w:val="881"/>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代办</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为残疾人提供在就近代办点进行的生活用品代购、水电煤气代缴等服务，代办服务应当面清点钱物、单据等（线上代办不在此服务项目内）。</w:t>
            </w:r>
            <w:r/>
          </w:p>
        </w:tc>
      </w:tr>
      <w:tr>
        <w:trPr>
          <w:gridAfter w:val="1"/>
          <w:jc w:val="center"/>
          <w:trHeight w:val="7370"/>
        </w:trPr>
        <w:tc>
          <w:tcPr>
            <w:tcMar>
              <w:left w:w="15" w:type="dxa"/>
              <w:top w:w="15" w:type="dxa"/>
              <w:right w:w="15" w:type="dxa"/>
            </w:tcMar>
            <w:tcW w:w="1207" w:type="dxa"/>
            <w:vAlign w:val="center"/>
            <w:vMerge w:val="restart"/>
            <w:textDirection w:val="lrTb"/>
            <w:noWrap w:val="false"/>
          </w:tcPr>
          <w:p>
            <w:pPr>
              <w:ind w:left="0"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个人保洁</w:t>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助浴服务</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w:t>
            </w: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p>
            <w:pPr>
              <w:ind w:left="0" w:firstLine="0"/>
              <w:jc w:val="center"/>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①</w:t>
            </w:r>
            <w:r>
              <w:rPr>
                <w:rFonts w:ascii="Times New Roman" w:hAnsi="Times New Roman" w:eastAsia="仿宋"/>
                <w:color w:val="000000"/>
                <w:sz w:val="28"/>
                <w:szCs w:val="28"/>
              </w:rPr>
              <w:t xml:space="preserve">精神、智力残疾人居家助浴</w:t>
            </w: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rPr>
                <w:rFonts w:hint="eastAsia" w:ascii="Times New Roman" w:hAnsi="Times New Roman" w:eastAsia="仿宋"/>
                <w:color w:val="000000"/>
                <w:sz w:val="28"/>
                <w:szCs w:val="28"/>
              </w:rPr>
              <w:t xml:space="preserve">②</w:t>
            </w:r>
            <w:r>
              <w:rPr>
                <w:rFonts w:ascii="Times New Roman" w:hAnsi="Times New Roman" w:eastAsia="仿宋"/>
                <w:color w:val="000000"/>
                <w:sz w:val="28"/>
                <w:szCs w:val="28"/>
              </w:rPr>
              <w:t xml:space="preserve">重度肢体残疾人居家助浴、床上助浴</w:t>
            </w:r>
            <w:r>
              <w:rPr>
                <w:rFonts w:hint="eastAsia" w:ascii="Times New Roman" w:hAnsi="Times New Roman" w:eastAsia="仿宋"/>
                <w:color w:val="000000"/>
                <w:sz w:val="28"/>
                <w:szCs w:val="28"/>
                <w:lang w:val="en-US" w:eastAsia="zh-CN"/>
              </w:rPr>
              <w:t xml:space="preserve">（）</w:t>
            </w:r>
            <w:r>
              <w:rPr>
                <w:rFonts w:ascii="Times New Roman" w:hAnsi="Times New Roman" w:eastAsia="仿宋"/>
                <w:color w:val="000000"/>
                <w:sz w:val="28"/>
                <w:szCs w:val="28"/>
              </w:rPr>
              <w:t xml:space="preserve">元/次；</w:t>
            </w:r>
            <w:r>
              <w:rPr>
                <w:rFonts w:hint="eastAsia" w:ascii="Times New Roman" w:hAnsi="Times New Roman" w:eastAsia="仿宋"/>
                <w:color w:val="000000"/>
                <w:sz w:val="28"/>
                <w:szCs w:val="28"/>
              </w:rPr>
              <w:t xml:space="preserve">③</w:t>
            </w:r>
            <w:r>
              <w:rPr>
                <w:rFonts w:ascii="Times New Roman" w:hAnsi="Times New Roman" w:eastAsia="仿宋"/>
                <w:color w:val="000000"/>
                <w:sz w:val="28"/>
                <w:szCs w:val="28"/>
              </w:rPr>
              <w:t xml:space="preserve">协助到公共浴室助浴、移动车助浴，精神智力残疾人</w:t>
            </w: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元/次，重度肢体残疾人</w:t>
            </w: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（1）提供助浴服务时，残疾人的监护人或直系亲属必须在场。</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（2）助浴前应对残疾人身体情况进行询问登记，测量血压并进行安全提示，安全措施到位后方可进行助浴。</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（3）根据四季气候状况和残疾人居住条件，注意防寒保暖、防暑降温及浴室内通风。</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（4）根据残疾人的身体状况确定助浴时长，助浴过程中应密切观察残疾人身体情况，如遇残疾人身体不适，应立即停止操作并协助采取相应应急措施。</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（5）沐浴时取舒适的肢体功能位，沐浴后身上无异味、无污垢，皮肤干洁；沐浴用品由残疾人家庭提供。</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（6）重度肢体残疾人助浴应安排2名服务人员。</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（7）协助到公共浴室助浴服务价格包含相关人员浴资，交通费。</w:t>
            </w:r>
            <w:r/>
          </w:p>
        </w:tc>
      </w:tr>
      <w:tr>
        <w:trPr>
          <w:gridAfter w:val="1"/>
          <w:jc w:val="center"/>
          <w:trHeight w:val="3496"/>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助行</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元/时</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陪诊就医：助医服务地点为就近的医疗机构；助医服务应注意途中安全，交通费由服务对象承担；就诊过程中服务人员应协助服务对象挂号、就诊、付费、检查、取药。</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陪同助行：根据残疾人身体情况准备手杖、助行器、轮椅、或者其他辅助器具，陪同残疾人外出、聊天，使残疾人保持开朗心情；智力、精神类残疾人需有法定监护人陪同。</w:t>
            </w:r>
            <w:r/>
          </w:p>
        </w:tc>
      </w:tr>
      <w:tr>
        <w:trPr>
          <w:gridAfter w:val="1"/>
          <w:jc w:val="center"/>
          <w:trHeight w:val="90"/>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理发</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基础理发，处理好地面卫生。</w:t>
            </w:r>
            <w:r/>
          </w:p>
        </w:tc>
      </w:tr>
      <w:tr>
        <w:trPr>
          <w:gridAfter w:val="1"/>
          <w:jc w:val="center"/>
          <w:trHeight w:val="585"/>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洗脚，修剪手脚指（趾）甲</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先洗干净，修剪手脚指（趾）甲，按规范进行修剪，并打磨平滑。</w:t>
            </w:r>
            <w:r/>
          </w:p>
        </w:tc>
      </w:tr>
      <w:tr>
        <w:trPr>
          <w:gridAfter w:val="1"/>
          <w:jc w:val="center"/>
          <w:trHeight w:val="548"/>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洗发、头面部清洁及梳理</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让照护对象选择舒适体位，为其清洁面部、梳理头发、为男性照护对象剃须。</w:t>
            </w:r>
            <w:r/>
          </w:p>
        </w:tc>
      </w:tr>
      <w:tr>
        <w:trPr>
          <w:gridAfter w:val="1"/>
          <w:jc w:val="center"/>
          <w:trHeight w:val="2244"/>
        </w:trPr>
        <w:tc>
          <w:tcPr>
            <w:tcMar>
              <w:left w:w="15" w:type="dxa"/>
              <w:top w:w="15" w:type="dxa"/>
              <w:right w:w="15" w:type="dxa"/>
            </w:tcMar>
            <w:tcW w:w="1207" w:type="dxa"/>
            <w:vAlign w:val="center"/>
            <w:vMerge w:val="restart"/>
            <w:textDirection w:val="lrTb"/>
            <w:noWrap w:val="false"/>
          </w:tcPr>
          <w:p>
            <w:pPr>
              <w:ind w:left="0" w:firstLine="0"/>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康复护理</w:t>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健康体检</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免费 </w:t>
            </w:r>
            <w:r/>
          </w:p>
        </w:tc>
        <w:tc>
          <w:tcPr>
            <w:tcMar>
              <w:left w:w="15" w:type="dxa"/>
              <w:top w:w="15" w:type="dxa"/>
              <w:right w:w="15" w:type="dxa"/>
            </w:tcMar>
            <w:tcW w:w="5653" w:type="dxa"/>
            <w:vAlign w:val="center"/>
            <w:textDirection w:val="lrTb"/>
            <w:noWrap w:val="false"/>
          </w:tcPr>
          <w:p>
            <w:pPr>
              <w:numPr>
                <w:ilvl w:val="0"/>
                <w:numId w:val="4"/>
              </w:numPr>
              <w:ind w:left="0" w:firstLine="0"/>
              <w:spacing w:line="380" w:lineRule="exact"/>
              <w:tabs>
                <w:tab w:val="clear" w:pos="312" w:leader="none"/>
              </w:tabs>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基础套餐：血压+内科查体+血常规+肝肾功能+血糖血脂+心电图</w:t>
            </w:r>
            <w:r/>
          </w:p>
          <w:p>
            <w:pPr>
              <w:numPr>
                <w:ilvl w:val="0"/>
                <w:numId w:val="4"/>
              </w:numPr>
              <w:ind w:left="0" w:firstLine="0"/>
              <w:spacing w:line="380" w:lineRule="exact"/>
              <w:tabs>
                <w:tab w:val="clear" w:pos="312" w:leader="none"/>
              </w:tabs>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外科检查：四肢、关节、皮肤、水肿等</w:t>
            </w:r>
            <w:r/>
          </w:p>
        </w:tc>
      </w:tr>
      <w:tr>
        <w:trPr>
          <w:gridAfter w:val="1"/>
          <w:jc w:val="center"/>
          <w:trHeight w:val="4141"/>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压疮护理</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做好压疮及残疾人全身健康状况评估；指导减少局部受压、定时被动变换体位、缩短翻身时间、医用气垫用品使用等预防知识培训；对卧床残疾人使用清水擦洗皮肤，随时保持皮肤清洁、干燥，保持床单清洁、干燥、平整，无渣屑；感觉障碍者指导禁用热水袋或冰袋，防止烫伤或冻伤；加强营养支持指导。针对存在褥疮的残疾人，建立压疮处理流程，根据褥疮分期，遵循解除压迫、清洁创面、防止感染、促进组织愈合的原则，协助转介医疗机构治疗。</w:t>
            </w:r>
            <w:r/>
          </w:p>
        </w:tc>
      </w:tr>
      <w:tr>
        <w:trPr>
          <w:gridAfter w:val="1"/>
          <w:jc w:val="center"/>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脑瘫肢体综合训练</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通过运用肌力训练、牵伸等技术及康复器械的综合方式，对非进行性脑损伤综合征进行身体关节活动度训练，调整异常肌张力训练，诱发患者主动活动能力训练，协调性功能训练，平衡功能训练，日常生活动作能力综合训练及运动发育的诱发和感觉统合训练，每次服务不少于</w:t>
            </w:r>
            <w:r>
              <w:rPr>
                <w:rFonts w:hint="eastAsia" w:ascii="Times New Roman" w:hAnsi="Times New Roman" w:eastAsia="仿宋"/>
                <w:color w:val="000000"/>
                <w:sz w:val="28"/>
                <w:szCs w:val="28"/>
                <w:lang w:val="en-US" w:eastAsia="zh-CN"/>
              </w:rPr>
              <w:t xml:space="preserve">60</w:t>
            </w:r>
            <w:r>
              <w:rPr>
                <w:rFonts w:ascii="Times New Roman" w:hAnsi="Times New Roman" w:eastAsia="仿宋"/>
                <w:color w:val="000000"/>
                <w:sz w:val="28"/>
                <w:szCs w:val="28"/>
              </w:rPr>
              <w:t xml:space="preserve">分钟。</w:t>
            </w:r>
            <w:r/>
          </w:p>
        </w:tc>
      </w:tr>
      <w:tr>
        <w:trPr>
          <w:gridAfter w:val="1"/>
          <w:jc w:val="center"/>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截瘫肢体综合训练</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通过运用肌力训练、关节松动、牵伸等技术及康复器械的综合方式，对截瘫患者躯干及双侧下肢进行关节活动度训练，调整异常肌张力训练，提高患者残存肌力训练，转移动作训练，平衡功能训练，步行能力训练，日常生活动作能力综合训练，每次服务不少于</w:t>
            </w:r>
            <w:r>
              <w:rPr>
                <w:rFonts w:hint="eastAsia" w:ascii="Times New Roman" w:hAnsi="Times New Roman" w:eastAsia="仿宋"/>
                <w:color w:val="000000"/>
                <w:sz w:val="28"/>
                <w:szCs w:val="28"/>
                <w:lang w:val="en-US" w:eastAsia="zh-CN"/>
              </w:rPr>
              <w:t xml:space="preserve">6</w:t>
            </w:r>
            <w:r>
              <w:rPr>
                <w:rFonts w:ascii="Times New Roman" w:hAnsi="Times New Roman" w:eastAsia="仿宋"/>
                <w:color w:val="000000"/>
                <w:sz w:val="28"/>
                <w:szCs w:val="28"/>
              </w:rPr>
              <w:t xml:space="preserve">0分钟。</w:t>
            </w:r>
            <w:r/>
          </w:p>
        </w:tc>
      </w:tr>
      <w:tr>
        <w:trPr>
          <w:gridAfter w:val="1"/>
          <w:jc w:val="center"/>
          <w:trHeight w:val="1695"/>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偏瘫肢体综合训练</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通过运用肌力训练、牵伸等技术及康复器械的综合方式，对脑血管意外等导致一侧上下肢运动障碍的患者进行身体关节活动度训练，调整异常肌张力训练，诱发患者主动活动能力训练，协调性功能训练，平衡功能训练，日常生活动作能力综合训练，每次服务不少于</w:t>
            </w:r>
            <w:r>
              <w:rPr>
                <w:rFonts w:hint="eastAsia" w:ascii="Times New Roman" w:hAnsi="Times New Roman" w:eastAsia="仿宋"/>
                <w:color w:val="000000"/>
                <w:sz w:val="28"/>
                <w:szCs w:val="28"/>
                <w:lang w:val="en-US" w:eastAsia="zh-CN"/>
              </w:rPr>
              <w:t xml:space="preserve">6</w:t>
            </w:r>
            <w:r>
              <w:rPr>
                <w:rFonts w:ascii="Times New Roman" w:hAnsi="Times New Roman" w:eastAsia="仿宋"/>
                <w:color w:val="000000"/>
                <w:sz w:val="28"/>
                <w:szCs w:val="28"/>
              </w:rPr>
              <w:t xml:space="preserve">0分钟。</w:t>
            </w:r>
            <w:r/>
          </w:p>
        </w:tc>
      </w:tr>
      <w:tr>
        <w:trPr>
          <w:gridAfter w:val="1"/>
          <w:jc w:val="center"/>
          <w:trHeight w:val="720"/>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社会适应性训练</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元/时</w:t>
            </w:r>
            <w:r/>
          </w:p>
        </w:tc>
        <w:tc>
          <w:tcPr>
            <w:tcMar>
              <w:left w:w="15" w:type="dxa"/>
              <w:top w:w="15" w:type="dxa"/>
              <w:right w:w="15" w:type="dxa"/>
            </w:tcMar>
            <w:tcW w:w="5653" w:type="dxa"/>
            <w:vAlign w:val="center"/>
            <w:textDirection w:val="lrTb"/>
            <w:noWrap w:val="false"/>
          </w:tcPr>
          <w:p>
            <w:pPr>
              <w:ind w:firstLine="560"/>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为残疾人提供人际交往能力的训练。</w:t>
            </w:r>
            <w:r/>
          </w:p>
        </w:tc>
      </w:tr>
      <w:tr>
        <w:trPr>
          <w:gridAfter w:val="1"/>
          <w:jc w:val="center"/>
          <w:trHeight w:val="63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助游</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元/日</w:t>
            </w:r>
            <w:r/>
          </w:p>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（含午餐）</w:t>
            </w:r>
            <w:r/>
          </w:p>
        </w:tc>
        <w:tc>
          <w:tcPr>
            <w:tcMar>
              <w:left w:w="15" w:type="dxa"/>
              <w:top w:w="15" w:type="dxa"/>
              <w:right w:w="15" w:type="dxa"/>
            </w:tcMar>
            <w:tcW w:w="5653" w:type="dxa"/>
            <w:vAlign w:val="center"/>
            <w:textDirection w:val="lrTb"/>
            <w:noWrap w:val="false"/>
          </w:tcPr>
          <w:p>
            <w:pPr>
              <w:ind w:firstLine="560"/>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组织残疾人参观公园、博物馆、红色教育基地等，帮助残疾人感受社会发展进步成果。</w:t>
            </w:r>
            <w:r/>
          </w:p>
        </w:tc>
      </w:tr>
      <w:tr>
        <w:trPr>
          <w:gridAfter w:val="1"/>
          <w:jc w:val="center"/>
          <w:trHeight w:val="780"/>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手功能训练</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top"/>
            <w:textDirection w:val="lrTb"/>
            <w:noWrap w:val="false"/>
          </w:tcPr>
          <w:p>
            <w:pPr>
              <w:ind w:firstLine="56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认知功能训练障碍训练</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中频脉冲 电治疗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元/部位</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低频脉冲 电治疗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元/部位</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超声波治疗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元/每5分钟</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冲击波疼痛治 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气压治疗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元/部位</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微波治疗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元/部位</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手指点穴</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关节松动训练</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盲语训练</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肩周炎  推拿治疗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膝关节骨性关 节炎推拿治疗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颈椎病  推拿治疗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腰椎间盘突出推拿治疗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日常生活能力评定</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每个年度1-2次</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平衡训练</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行为矫正治疗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837"/>
        </w:trPr>
        <w:tc>
          <w:tcPr>
            <w:tcMar>
              <w:left w:w="15" w:type="dxa"/>
              <w:top w:w="15" w:type="dxa"/>
              <w:right w:w="15" w:type="dxa"/>
            </w:tcMar>
            <w:tcW w:w="1207" w:type="dxa"/>
            <w:vAlign w:val="center"/>
            <w:vMerge w:val="restart"/>
            <w:textDirection w:val="lrTb"/>
            <w:noWrap w:val="false"/>
          </w:tcPr>
          <w:p>
            <w:pPr>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其他</w:t>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喘息服务</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ascii="Times New Roman" w:hAnsi="Times New Roman" w:eastAsia="仿宋"/>
                <w:color w:val="000000"/>
                <w:sz w:val="28"/>
                <w:szCs w:val="28"/>
              </w:rPr>
              <w:t xml:space="preserve">元/时</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本“喘息服务”指服务机构工作人员上门提供日间照料，暂时性替代残疾人监护人看护服务。工作人中应详细了解残疾人状况，及相关注意事项，并确保与监护人的电话畅通。</w:t>
            </w:r>
            <w:r/>
          </w:p>
        </w:tc>
      </w:tr>
      <w:tr>
        <w:trPr>
          <w:gridAfter w:val="1"/>
          <w:jc w:val="center"/>
          <w:trHeight w:val="324"/>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法律援助</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免费</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由县（市、区）残联联系落实法律援助</w:t>
            </w:r>
            <w:r/>
          </w:p>
        </w:tc>
      </w:tr>
      <w:tr>
        <w:trPr>
          <w:gridAfter w:val="1"/>
          <w:jc w:val="center"/>
          <w:trHeight w:val="590"/>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辅助性就业服务</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免费</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服务机构负责辅助性就业产品的送货、收货、费用结算以及劳动项目的培训。</w:t>
            </w:r>
            <w:r/>
          </w:p>
        </w:tc>
      </w:tr>
      <w:tr>
        <w:trPr>
          <w:gridAfter w:val="1"/>
          <w:jc w:val="center"/>
          <w:trHeight w:val="590"/>
        </w:trPr>
        <w:tc>
          <w:tcPr>
            <w:tcMar>
              <w:left w:w="15" w:type="dxa"/>
              <w:top w:w="15" w:type="dxa"/>
              <w:right w:w="15" w:type="dxa"/>
            </w:tcMar>
            <w:tcW w:w="1207"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心里康复</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免费</w:t>
            </w:r>
            <w:r/>
          </w:p>
        </w:tc>
        <w:tc>
          <w:tcPr>
            <w:tcMar>
              <w:left w:w="15" w:type="dxa"/>
              <w:top w:w="15" w:type="dxa"/>
              <w:right w:w="15" w:type="dxa"/>
            </w:tcMar>
            <w:tcW w:w="5653" w:type="dxa"/>
            <w:vAlign w:val="center"/>
            <w:textDirection w:val="lrTb"/>
            <w:noWrap w:val="false"/>
          </w:tcPr>
          <w:p>
            <w:pPr>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为服务对象提供心理康复服务，严格落实每季度上门回访制度，全面掌握康复情况，收集服务评价，持续提升服务质量与效果。</w:t>
            </w:r>
            <w:r/>
          </w:p>
        </w:tc>
      </w:tr>
      <w:tr>
        <w:trPr>
          <w:gridAfter w:val="1"/>
          <w:jc w:val="center"/>
          <w:trHeight w:val="590"/>
        </w:trPr>
        <w:tc>
          <w:tcPr>
            <w:tcMar>
              <w:left w:w="15" w:type="dxa"/>
              <w:top w:w="15" w:type="dxa"/>
              <w:right w:w="15" w:type="dxa"/>
            </w:tcMar>
            <w:tcW w:w="1207"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节假日问候</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免费(不可单选)</w:t>
            </w:r>
            <w:r/>
          </w:p>
        </w:tc>
        <w:tc>
          <w:tcPr>
            <w:tcMar>
              <w:left w:w="15" w:type="dxa"/>
              <w:top w:w="15" w:type="dxa"/>
              <w:right w:w="15" w:type="dxa"/>
            </w:tcMar>
            <w:tcW w:w="5653" w:type="dxa"/>
            <w:vAlign w:val="top"/>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节假日通过电话、微信进行问候。</w:t>
            </w:r>
            <w:r/>
          </w:p>
        </w:tc>
      </w:tr>
      <w:tr>
        <w:trPr>
          <w:jc w:val="center"/>
          <w:trHeight w:val="960"/>
        </w:trPr>
        <w:tc>
          <w:tcPr>
            <w:gridSpan w:val="5"/>
            <w:tcMar>
              <w:left w:w="15" w:type="dxa"/>
              <w:top w:w="15" w:type="dxa"/>
              <w:right w:w="15" w:type="dxa"/>
            </w:tcMar>
            <w:tcW w:w="10153" w:type="dxa"/>
            <w:vAlign w:val="center"/>
            <w:textDirection w:val="lrTb"/>
            <w:noWrap w:val="false"/>
          </w:tcPr>
          <w:p>
            <w:pPr>
              <w:jc w:val="left"/>
              <w:spacing w:line="380" w:lineRule="exact"/>
              <w:rPr>
                <w:rFonts w:ascii="Times New Roman" w:hAnsi="Times New Roman" w:eastAsia="仿宋"/>
                <w:b/>
                <w:bCs/>
                <w:color w:val="000000"/>
                <w:sz w:val="28"/>
                <w:szCs w:val="28"/>
              </w:rPr>
            </w:pPr>
            <w:r>
              <w:rPr>
                <w:rFonts w:ascii="Times New Roman" w:hAnsi="Times New Roman" w:eastAsia="仿宋"/>
                <w:b/>
                <w:bCs/>
                <w:color w:val="000000"/>
                <w:sz w:val="28"/>
                <w:szCs w:val="28"/>
              </w:rPr>
              <w:t xml:space="preserve">备注：</w:t>
            </w:r>
            <w:r/>
          </w:p>
          <w:p>
            <w:pPr>
              <w:jc w:val="left"/>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1.</w:t>
            </w:r>
            <w:r>
              <w:rPr>
                <w:rFonts w:ascii="Times New Roman" w:hAnsi="Times New Roman" w:eastAsia="仿宋"/>
                <w:color w:val="000000"/>
                <w:sz w:val="28"/>
                <w:szCs w:val="28"/>
              </w:rPr>
              <w:t xml:space="preserve"> 脑瘫、偏瘫及截瘫肢体综合训练应包含以下内容：</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（1）床上翻身。针对存在肢体障碍的残疾人，在病情允许的情况下，由服务人员对残疾人进行翻身训练，主要利用健侧肢体力量的帮助，借助惯性向患侧或者健侧进行翻身，并注意保障安全。</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桥式运动。服务人员按照双桥和单桥两种运动形式对残疾人进行运动康复，双桥运动形式为：残疾人仰卧，双腿屈曲，然后伸髋，抬臀，并保持；单桥运动形式为：残疾人换腿屈曲，伸直健腿，然后伸髋，抬臀，并保持。</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（3）坐位训练。服务人员按照坐位平衡训练、由坐位到站起训练、由站立到坐下训练、坐位下的患肢持重训练、坐位下的上肢训练等方式对残疾人进行坐位康复训练。</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（4）站位训练。服务人员按照站立训练、站位下屈膝训练、膝关节稳定性控制训练等方式对残疾人进行站位康复训练。</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（5）步行训练。服务人员按照手杖步行、独立步行、上下楼梯训练等方式对残疾人进行步行康复训练。</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6）关节活动训练。残疾人在康复治疗师的指导下，由服务人员辅助进行主动运动训练和被动运动训练；服务人员动作轻柔、缓慢，防止出现骨折、肌肉拉伤等继发损伤；活动顺序由远心端，由小关节到大关节；关节有急需性炎症、肿胀、异常活动时，中止运动与训练。</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（7）肌力增强训练。服务人员按照主动运动、抗阻运动、主动辅助运动三种形式对残疾人进行肌力增强训练。</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8）平衡协调训练。平衡协调训练的方式主要包括：保持坐位的平衡训练、保持膝手位的平衡训练、跪位平衡训练、单膝立位平衡训练、保持立位平衡训练。残疾人进行平衡训练时注意：在训练时，服务人员通过镜子协助残疾人进行姿势矫正；服务人员随时发出指令，如：“向左”、“向右”等声音刺激；在康复治疗师指导下，服务人员通过诱发姿势反射协助残疾人训练平衡能力。</w:t>
            </w:r>
            <w:r/>
          </w:p>
          <w:p>
            <w:pPr>
              <w:jc w:val="left"/>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（9）康复训练</w:t>
            </w:r>
            <w:r>
              <w:rPr>
                <w:rFonts w:ascii="Times New Roman" w:hAnsi="Times New Roman" w:eastAsia="仿宋"/>
                <w:color w:val="000000"/>
                <w:sz w:val="28"/>
                <w:szCs w:val="28"/>
                <w:lang w:val="en-US" w:eastAsia="zh-CN"/>
              </w:rPr>
              <w:t xml:space="preserve">服务时长：压疮护理至少20分钟，推拿康复治疗单个项目20分钟，疼痛康复治疗30分钟，其他康复 治疗单个项目为10分钟。</w:t>
            </w:r>
            <w:r/>
          </w:p>
        </w:tc>
      </w:tr>
    </w:tbl>
    <w:p>
      <w:pPr>
        <w:ind w:firstLine="400"/>
        <w:rPr>
          <w:rFonts w:hint="eastAsia" w:ascii="宋体" w:hAnsi="宋体"/>
          <w:sz w:val="20"/>
          <w:szCs w:val="22"/>
        </w:rPr>
      </w:pPr>
      <w:r>
        <w:rPr>
          <w:rFonts w:hint="eastAsia" w:ascii="宋体" w:hAnsi="宋体"/>
          <w:sz w:val="20"/>
          <w:szCs w:val="22"/>
        </w:rPr>
      </w:r>
      <w:r/>
    </w:p>
    <w:p>
      <w:pPr>
        <w:ind w:firstLine="400"/>
        <w:rPr>
          <w:rFonts w:hint="eastAsia" w:ascii="宋体" w:hAnsi="宋体"/>
          <w:sz w:val="24"/>
          <w:szCs w:val="24"/>
        </w:rPr>
      </w:pPr>
      <w:r>
        <w:rPr>
          <w:rFonts w:hint="eastAsia" w:ascii="宋体" w:hAnsi="宋体"/>
          <w:sz w:val="24"/>
          <w:szCs w:val="24"/>
        </w:rPr>
        <w:t xml:space="preserve">投标人（盖章）：</w:t>
      </w:r>
      <w:r/>
    </w:p>
    <w:p>
      <w:pPr>
        <w:ind w:firstLine="400"/>
        <w:rPr>
          <w:rFonts w:hint="eastAsia" w:ascii="宋体" w:hAnsi="宋体"/>
          <w:sz w:val="24"/>
          <w:szCs w:val="24"/>
        </w:rPr>
      </w:pPr>
      <w:r>
        <w:rPr>
          <w:rFonts w:hint="eastAsia" w:ascii="宋体" w:hAnsi="宋体"/>
          <w:sz w:val="24"/>
          <w:szCs w:val="24"/>
        </w:rPr>
        <w:t xml:space="preserve">法定代表人或委托代理人（签字或盖章）：</w:t>
      </w:r>
      <w:r/>
    </w:p>
    <w:p>
      <w:pPr>
        <w:ind w:firstLine="400"/>
        <w:rPr>
          <w:rFonts w:hint="eastAsia" w:ascii="宋体" w:hAnsi="宋体"/>
          <w:sz w:val="24"/>
          <w:szCs w:val="24"/>
        </w:rPr>
      </w:pPr>
      <w:r>
        <w:rPr>
          <w:rFonts w:hint="eastAsia" w:ascii="宋体" w:hAnsi="宋体"/>
          <w:sz w:val="24"/>
          <w:szCs w:val="24"/>
        </w:rPr>
        <w:t xml:space="preserve">日期：    年     月     日</w:t>
      </w:r>
      <w:r/>
    </w:p>
    <w:p>
      <w:pPr>
        <w:pStyle w:val="952"/>
        <w:ind w:firstLine="0"/>
        <w:rPr>
          <w:rFonts w:hint="eastAsia" w:hAnsi="宋体"/>
          <w:sz w:val="24"/>
          <w:szCs w:val="24"/>
        </w:rPr>
      </w:pPr>
      <w:r>
        <w:rPr>
          <w:rFonts w:hint="eastAsia" w:hAnsi="宋体"/>
          <w:sz w:val="24"/>
          <w:szCs w:val="24"/>
        </w:rPr>
      </w:r>
      <w:r/>
    </w:p>
    <w:p>
      <w:pPr>
        <w:pStyle w:val="952"/>
        <w:ind w:firstLine="400"/>
        <w:rPr>
          <w:rFonts w:hint="eastAsia" w:hAnsi="宋体"/>
          <w:sz w:val="24"/>
          <w:szCs w:val="24"/>
        </w:rPr>
      </w:pPr>
      <w:r>
        <w:rPr>
          <w:rFonts w:hint="eastAsia" w:hAnsi="宋体"/>
          <w:sz w:val="24"/>
          <w:szCs w:val="24"/>
        </w:rPr>
        <w:t xml:space="preserve">说明：</w:t>
      </w:r>
      <w:r/>
    </w:p>
    <w:p>
      <w:pPr>
        <w:pStyle w:val="952"/>
        <w:ind w:firstLine="400"/>
        <w:rPr>
          <w:rFonts w:hint="eastAsia" w:hAnsi="宋体"/>
          <w:sz w:val="24"/>
          <w:szCs w:val="24"/>
        </w:rPr>
      </w:pPr>
      <w:r>
        <w:rPr>
          <w:rFonts w:hint="eastAsia" w:hAnsi="宋体"/>
          <w:sz w:val="24"/>
          <w:szCs w:val="24"/>
        </w:rPr>
        <w:t xml:space="preserve">1、如果行数不够，请自行增加。</w:t>
      </w:r>
      <w:r/>
    </w:p>
    <w:p>
      <w:pPr>
        <w:pStyle w:val="952"/>
        <w:ind w:firstLine="400"/>
        <w:rPr>
          <w:rFonts w:hint="eastAsia" w:hAnsi="宋体"/>
          <w:sz w:val="24"/>
          <w:szCs w:val="24"/>
        </w:rPr>
      </w:pPr>
      <w:r>
        <w:rPr>
          <w:rFonts w:hint="eastAsia" w:hAnsi="宋体"/>
          <w:sz w:val="24"/>
          <w:szCs w:val="24"/>
        </w:rPr>
        <w:t xml:space="preserve">2、以上总报价包含但不限于因品牌宣传需要而发生的一切费用、售后服务、有关部门验收费用、税收及各项有关规费和政策性规定费用及投标人确认为需要的其它费用等，直至交付至招标人使用时所需要的各种费用（包含所有隐含的内容）。</w:t>
      </w:r>
      <w:r/>
    </w:p>
    <w:p>
      <w:pPr>
        <w:pStyle w:val="952"/>
        <w:ind w:firstLine="0"/>
        <w:rPr>
          <w:rFonts w:hint="eastAsia" w:hAnsi="宋体"/>
          <w:sz w:val="24"/>
          <w:szCs w:val="24"/>
        </w:rPr>
      </w:pPr>
      <w:r>
        <w:rPr>
          <w:rFonts w:hint="eastAsia" w:hAnsi="宋体"/>
          <w:sz w:val="24"/>
          <w:szCs w:val="24"/>
        </w:rPr>
      </w:r>
      <w:r/>
    </w:p>
    <w:p>
      <w:pPr>
        <w:pStyle w:val="952"/>
        <w:ind w:firstLine="402"/>
        <w:rPr>
          <w:rFonts w:hint="eastAsia" w:hAnsi="宋体"/>
          <w:b/>
          <w:bCs/>
          <w:sz w:val="24"/>
          <w:szCs w:val="24"/>
        </w:rPr>
        <w:sectPr>
          <w:footnotePr/>
          <w:endnotePr/>
          <w:type w:val="nextPage"/>
          <w:pgSz w:w="11906" w:h="16838" w:orient="portrait"/>
          <w:pgMar w:top="1440" w:right="1134" w:bottom="1440" w:left="1134" w:header="720" w:footer="720" w:gutter="0"/>
          <w:cols w:num="1" w:sep="0" w:space="720" w:equalWidth="1"/>
          <w:docGrid w:linePitch="360"/>
          <w:titlePg/>
        </w:sectPr>
      </w:pPr>
      <w:r>
        <w:rPr>
          <w:rFonts w:hint="eastAsia" w:hAnsi="宋体"/>
          <w:b/>
          <w:bCs/>
          <w:sz w:val="24"/>
          <w:szCs w:val="24"/>
        </w:rPr>
        <w:t xml:space="preserve">未按照本表的格式要求填写的，将造成非实质响应投标，从而导致该投标人投标无效。</w:t>
      </w:r>
      <w:r/>
    </w:p>
    <w:p>
      <w:pPr>
        <w:ind w:firstLine="0"/>
        <w:jc w:val="left"/>
        <w:rPr>
          <w:rFonts w:hint="eastAsia" w:ascii="宋体" w:hAnsi="宋体"/>
          <w:bCs/>
          <w:sz w:val="22"/>
          <w:szCs w:val="22"/>
        </w:rPr>
      </w:pPr>
      <w:r>
        <w:rPr>
          <w:rFonts w:hint="eastAsia" w:ascii="宋体" w:hAnsi="宋体"/>
          <w:bCs/>
          <w:sz w:val="22"/>
          <w:szCs w:val="22"/>
        </w:rPr>
        <w:t xml:space="preserve">格式4、中小企业声明函</w:t>
      </w:r>
      <w:r/>
    </w:p>
    <w:p>
      <w:pPr>
        <w:ind w:firstLine="723"/>
        <w:jc w:val="center"/>
        <w:rPr>
          <w:rFonts w:hint="eastAsia" w:ascii="宋体" w:hAnsi="宋体"/>
          <w:b/>
          <w:sz w:val="36"/>
          <w:szCs w:val="28"/>
        </w:rPr>
      </w:pPr>
      <w:r>
        <w:rPr>
          <w:rFonts w:hint="eastAsia" w:ascii="宋体" w:hAnsi="宋体"/>
          <w:b/>
          <w:sz w:val="36"/>
          <w:szCs w:val="28"/>
        </w:rPr>
        <w:t xml:space="preserve">中小企业声明函（格式）</w:t>
      </w:r>
      <w:r/>
    </w:p>
    <w:p>
      <w:pPr>
        <w:ind w:firstLine="480"/>
        <w:rPr>
          <w:rFonts w:hint="eastAsia" w:ascii="宋体" w:hAnsi="宋体"/>
          <w:sz w:val="24"/>
        </w:rPr>
      </w:pPr>
      <w:r>
        <w:rPr>
          <w:rFonts w:hint="eastAsia" w:ascii="宋体" w:hAnsi="宋体"/>
          <w:sz w:val="24"/>
        </w:rPr>
        <w:t xml:space="preserve">本公司郑重声明，根据《政府采购促进中小企业发展管理办法》（财库﹝2020﹞46号）的规定，本公司参加</w:t>
      </w:r>
      <w:r>
        <w:rPr>
          <w:rFonts w:hint="eastAsia" w:ascii="宋体" w:hAnsi="宋体"/>
          <w:sz w:val="24"/>
          <w:u w:val="single"/>
        </w:rPr>
        <w:t xml:space="preserve">（单位名称）</w:t>
      </w:r>
      <w:r>
        <w:rPr>
          <w:rFonts w:hint="eastAsia" w:ascii="宋体" w:hAnsi="宋体"/>
          <w:sz w:val="24"/>
        </w:rPr>
        <w:t xml:space="preserve">的</w:t>
      </w:r>
      <w:r>
        <w:rPr>
          <w:rFonts w:hint="eastAsia" w:ascii="宋体" w:hAnsi="宋体"/>
          <w:sz w:val="24"/>
          <w:u w:val="single"/>
        </w:rPr>
        <w:t xml:space="preserve">（项目名称）</w:t>
      </w:r>
      <w:r>
        <w:rPr>
          <w:rFonts w:hint="eastAsia" w:ascii="宋体" w:hAnsi="宋体"/>
          <w:sz w:val="24"/>
        </w:rPr>
        <w:t xml:space="preserve">采购活动，服务全部由符合政策要求的中小企业承接。</w:t>
      </w:r>
      <w:r/>
    </w:p>
    <w:p>
      <w:pPr>
        <w:ind w:firstLine="480"/>
        <w:rPr>
          <w:rFonts w:hint="eastAsia" w:ascii="宋体" w:hAnsi="宋体"/>
          <w:sz w:val="24"/>
          <w:u w:val="single"/>
        </w:rPr>
      </w:pPr>
      <w:r>
        <w:rPr>
          <w:rFonts w:hint="eastAsia" w:ascii="宋体" w:hAnsi="宋体"/>
          <w:sz w:val="24"/>
          <w:u w:val="single"/>
        </w:rPr>
        <w:t xml:space="preserve">（标的名称） </w:t>
      </w:r>
      <w:r>
        <w:rPr>
          <w:rFonts w:hint="eastAsia" w:ascii="宋体" w:hAnsi="宋体"/>
          <w:sz w:val="24"/>
        </w:rPr>
        <w:t xml:space="preserve">，属于</w:t>
      </w:r>
      <w:r>
        <w:rPr>
          <w:rFonts w:hint="eastAsia" w:ascii="宋体" w:hAnsi="宋体"/>
          <w:sz w:val="24"/>
          <w:u w:val="single"/>
        </w:rPr>
        <w:t xml:space="preserve">（采购文件中明确的所属行业） </w:t>
      </w:r>
      <w:r>
        <w:rPr>
          <w:rFonts w:hint="eastAsia" w:ascii="宋体" w:hAnsi="宋体"/>
          <w:sz w:val="24"/>
        </w:rPr>
        <w:t xml:space="preserve">行业；承接企业为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w:t>
      </w:r>
      <w:r>
        <w:rPr>
          <w:rFonts w:hint="eastAsia" w:ascii="宋体" w:hAnsi="宋体"/>
          <w:sz w:val="24"/>
          <w:u w:val="single"/>
          <w:lang w:val="en-US" w:eastAsia="zh-CN"/>
        </w:rPr>
        <w:t xml:space="preserve">中型企业、</w:t>
      </w:r>
      <w:r>
        <w:rPr>
          <w:rFonts w:hint="eastAsia" w:ascii="宋体" w:hAnsi="宋体"/>
          <w:sz w:val="24"/>
          <w:u w:val="single"/>
        </w:rPr>
        <w:t xml:space="preserve">小型企业、微型企业）</w:t>
      </w:r>
      <w:r>
        <w:rPr>
          <w:rFonts w:hint="eastAsia" w:ascii="宋体" w:hAnsi="宋体"/>
          <w:sz w:val="24"/>
        </w:rPr>
        <w:t xml:space="preserve">； </w:t>
      </w:r>
      <w:r/>
    </w:p>
    <w:p>
      <w:pPr>
        <w:ind w:firstLine="480"/>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480"/>
        <w:rPr>
          <w:rFonts w:hint="eastAsia" w:ascii="宋体" w:hAnsi="宋体"/>
          <w:sz w:val="24"/>
        </w:rPr>
      </w:pPr>
      <w:r>
        <w:rPr>
          <w:rFonts w:hint="eastAsia" w:ascii="宋体" w:hAnsi="宋体"/>
          <w:sz w:val="24"/>
        </w:rPr>
        <w:t xml:space="preserve">本企业对上述声明内容的真实性负责。如有虚假，将依法承担相应责任。 </w:t>
      </w:r>
      <w:r/>
    </w:p>
    <w:p>
      <w:pPr>
        <w:ind w:firstLine="480"/>
        <w:rPr>
          <w:rFonts w:hint="eastAsia" w:ascii="宋体" w:hAnsi="宋体"/>
          <w:sz w:val="24"/>
        </w:rPr>
      </w:pPr>
      <w:r>
        <w:rPr>
          <w:rFonts w:hint="eastAsia" w:ascii="宋体" w:hAnsi="宋体"/>
          <w:sz w:val="24"/>
        </w:rPr>
      </w:r>
      <w:r/>
    </w:p>
    <w:p>
      <w:pPr>
        <w:ind w:right="480" w:firstLine="4920"/>
        <w:rPr>
          <w:rFonts w:hint="eastAsia" w:ascii="宋体" w:hAnsi="宋体"/>
          <w:sz w:val="24"/>
        </w:rPr>
      </w:pPr>
      <w:r>
        <w:rPr>
          <w:rFonts w:hint="eastAsia" w:ascii="宋体" w:hAnsi="宋体"/>
          <w:sz w:val="24"/>
        </w:rPr>
      </w:r>
      <w:r/>
    </w:p>
    <w:p>
      <w:pPr>
        <w:ind w:right="480" w:firstLine="4920"/>
        <w:rPr>
          <w:rFonts w:hint="eastAsia" w:ascii="宋体" w:hAnsi="宋体"/>
          <w:sz w:val="24"/>
        </w:rPr>
      </w:pPr>
      <w:r>
        <w:rPr>
          <w:rFonts w:hint="eastAsia" w:ascii="宋体" w:hAnsi="宋体"/>
          <w:sz w:val="24"/>
        </w:rPr>
        <w:t xml:space="preserve">企业名称（盖章）： </w:t>
      </w:r>
      <w:r/>
    </w:p>
    <w:p>
      <w:pPr>
        <w:ind w:right="480" w:firstLine="4920"/>
        <w:rPr>
          <w:rFonts w:hint="eastAsia" w:ascii="宋体" w:hAnsi="宋体"/>
          <w:sz w:val="24"/>
        </w:rPr>
      </w:pPr>
      <w:r>
        <w:rPr>
          <w:rFonts w:hint="eastAsia" w:ascii="宋体" w:hAnsi="宋体"/>
          <w:sz w:val="24"/>
        </w:rPr>
        <w:t xml:space="preserve">日 期：</w:t>
      </w:r>
      <w:r/>
    </w:p>
    <w:p>
      <w:pPr>
        <w:ind w:right="480" w:firstLine="4920"/>
        <w:rPr>
          <w:rFonts w:hint="eastAsia" w:ascii="宋体" w:hAnsi="宋体"/>
          <w:sz w:val="24"/>
        </w:rPr>
      </w:pPr>
      <w:r>
        <w:rPr>
          <w:rFonts w:hint="eastAsia" w:ascii="宋体" w:hAnsi="宋体"/>
          <w:sz w:val="24"/>
        </w:rPr>
      </w:r>
      <w:r/>
    </w:p>
    <w:p>
      <w:pPr>
        <w:ind w:right="480" w:firstLine="480"/>
        <w:rPr>
          <w:rFonts w:hint="eastAsia" w:ascii="宋体" w:hAnsi="宋体"/>
          <w:sz w:val="24"/>
        </w:rPr>
      </w:pPr>
      <w:r>
        <w:rPr>
          <w:rFonts w:hint="eastAsia" w:ascii="宋体" w:hAnsi="宋体"/>
          <w:sz w:val="24"/>
        </w:rPr>
      </w:r>
      <w:r/>
    </w:p>
    <w:p>
      <w:pPr>
        <w:ind w:right="480" w:firstLine="480"/>
        <w:rPr>
          <w:rFonts w:hint="eastAsia" w:ascii="宋体" w:hAnsi="宋体"/>
          <w:sz w:val="24"/>
        </w:rPr>
      </w:pPr>
      <w:r>
        <w:rPr>
          <w:rFonts w:hint="eastAsia" w:ascii="宋体" w:hAnsi="宋体"/>
          <w:sz w:val="24"/>
        </w:rPr>
      </w:r>
      <w:r/>
    </w:p>
    <w:p>
      <w:pPr>
        <w:ind w:right="480" w:firstLine="480"/>
        <w:rPr>
          <w:rFonts w:hint="eastAsia" w:ascii="宋体" w:hAnsi="宋体"/>
          <w:sz w:val="24"/>
        </w:rPr>
      </w:pPr>
      <w:r>
        <w:rPr>
          <w:rFonts w:hint="eastAsia" w:ascii="宋体" w:hAnsi="宋体"/>
          <w:sz w:val="24"/>
        </w:rPr>
      </w:r>
      <w:r/>
    </w:p>
    <w:p>
      <w:pPr>
        <w:ind w:right="480" w:firstLine="480"/>
        <w:rPr>
          <w:rFonts w:hint="eastAsia" w:ascii="宋体" w:hAnsi="宋体"/>
          <w:sz w:val="24"/>
        </w:rPr>
      </w:pPr>
      <w:r>
        <w:rPr>
          <w:rFonts w:hint="eastAsia" w:ascii="宋体" w:hAnsi="宋体"/>
          <w:sz w:val="24"/>
        </w:rPr>
        <w:t xml:space="preserve">填报说明：</w:t>
      </w:r>
      <w:r/>
    </w:p>
    <w:p>
      <w:pPr>
        <w:ind w:right="480" w:firstLine="480"/>
        <w:rPr>
          <w:rFonts w:hint="eastAsia" w:ascii="宋体" w:hAnsi="宋体"/>
          <w:sz w:val="24"/>
        </w:rPr>
      </w:pPr>
      <w:r>
        <w:rPr>
          <w:rFonts w:hint="eastAsia" w:ascii="宋体" w:hAnsi="宋体"/>
          <w:sz w:val="24"/>
        </w:rPr>
        <w:t xml:space="preserve">1、从业人员、营业收入、资产总额填报上一年度数据，无上一年度数据的新成立企业可不填报。</w:t>
      </w:r>
      <w:r/>
    </w:p>
    <w:p>
      <w:pPr>
        <w:ind w:firstLine="480"/>
        <w:rPr>
          <w:rFonts w:hint="eastAsia" w:ascii="宋体" w:hAnsi="宋体"/>
          <w:sz w:val="24"/>
        </w:rPr>
      </w:pPr>
      <w:r>
        <w:rPr>
          <w:rFonts w:hint="eastAsia" w:ascii="宋体" w:hAnsi="宋体"/>
          <w:sz w:val="24"/>
        </w:rPr>
        <w:t xml:space="preserve">2、请供应商如实填写，所填内容将作为评审的依据。</w:t>
      </w:r>
      <w:r>
        <w:rPr>
          <w:rFonts w:hint="eastAsia" w:ascii="宋体" w:hAnsi="宋体"/>
          <w:sz w:val="24"/>
          <w:lang w:val="en-US" w:eastAsia="zh-CN"/>
        </w:rPr>
        <w:t xml:space="preserve">如未按要求填写资格审查不予通过。</w:t>
      </w:r>
      <w:r/>
    </w:p>
    <w:p>
      <w:pPr>
        <w:ind w:firstLine="480"/>
        <w:rPr>
          <w:rFonts w:hint="eastAsia" w:ascii="宋体" w:hAnsi="宋体"/>
          <w:sz w:val="24"/>
        </w:rPr>
      </w:pPr>
      <w:r>
        <w:rPr>
          <w:rFonts w:hint="eastAsia" w:ascii="宋体" w:hAnsi="宋体"/>
          <w:sz w:val="24"/>
        </w:rPr>
        <w:t xml:space="preserve">3、成交供应商的《中小企业声明函》随中标结果公开。</w:t>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0"/>
        <w:rPr>
          <w:rFonts w:hint="eastAsia" w:ascii="宋体" w:hAnsi="宋体"/>
          <w:bCs/>
          <w:sz w:val="22"/>
          <w:szCs w:val="22"/>
        </w:rPr>
      </w:pPr>
      <w:r>
        <w:rPr>
          <w:rFonts w:hint="eastAsia" w:ascii="宋体" w:hAnsi="宋体"/>
          <w:bCs/>
          <w:sz w:val="22"/>
          <w:szCs w:val="22"/>
        </w:rPr>
        <w:t xml:space="preserve">格式5、残疾人福利性单位声明函</w:t>
      </w:r>
      <w:r/>
    </w:p>
    <w:p>
      <w:pPr>
        <w:ind w:firstLine="723"/>
        <w:jc w:val="center"/>
        <w:rPr>
          <w:rFonts w:hint="eastAsia" w:ascii="宋体" w:hAnsi="宋体"/>
          <w:b/>
          <w:sz w:val="36"/>
          <w:szCs w:val="28"/>
        </w:rPr>
      </w:pPr>
      <w:r>
        <w:rPr>
          <w:rFonts w:hint="eastAsia" w:ascii="宋体" w:hAnsi="宋体"/>
          <w:b/>
          <w:sz w:val="36"/>
          <w:szCs w:val="28"/>
        </w:rPr>
      </w:r>
      <w:r/>
    </w:p>
    <w:p>
      <w:pPr>
        <w:ind w:firstLine="723"/>
        <w:jc w:val="center"/>
        <w:rPr>
          <w:rFonts w:hint="eastAsia" w:ascii="宋体" w:hAnsi="宋体"/>
          <w:b/>
          <w:sz w:val="36"/>
          <w:szCs w:val="28"/>
        </w:rPr>
      </w:pPr>
      <w:r>
        <w:rPr>
          <w:rFonts w:hint="eastAsia" w:ascii="宋体" w:hAnsi="宋体"/>
          <w:b/>
          <w:sz w:val="36"/>
          <w:szCs w:val="28"/>
        </w:rPr>
        <w:t xml:space="preserve">残疾人福利性单位声明函（格式）</w:t>
      </w:r>
      <w:r/>
    </w:p>
    <w:p>
      <w:pPr>
        <w:ind w:firstLine="480"/>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right="480" w:firstLine="4560"/>
        <w:rPr>
          <w:rFonts w:hint="eastAsia" w:ascii="宋体" w:hAnsi="宋体"/>
          <w:sz w:val="24"/>
        </w:rPr>
      </w:pPr>
      <w:r>
        <w:rPr>
          <w:rFonts w:hint="eastAsia" w:ascii="宋体" w:hAnsi="宋体"/>
          <w:sz w:val="24"/>
        </w:rPr>
        <w:t xml:space="preserve">企业名称（盖章）： </w:t>
      </w:r>
      <w:r/>
    </w:p>
    <w:p>
      <w:pPr>
        <w:ind w:firstLine="4560"/>
        <w:jc w:val="left"/>
        <w:rPr>
          <w:rFonts w:hint="eastAsia" w:ascii="宋体" w:hAnsi="宋体"/>
          <w:sz w:val="24"/>
        </w:rPr>
      </w:pPr>
      <w:r>
        <w:rPr>
          <w:rFonts w:hint="eastAsia" w:ascii="宋体" w:hAnsi="宋体"/>
          <w:sz w:val="24"/>
        </w:rPr>
        <w:t xml:space="preserve">日 期：</w:t>
      </w:r>
      <w:r/>
    </w:p>
    <w:p>
      <w:pPr>
        <w:ind w:firstLine="480"/>
        <w:jc w:val="left"/>
        <w:rPr>
          <w:rFonts w:hint="eastAsia" w:ascii="宋体" w:hAnsi="宋体"/>
          <w:sz w:val="24"/>
        </w:rPr>
      </w:pPr>
      <w:r>
        <w:rPr>
          <w:rFonts w:hint="eastAsia" w:ascii="宋体" w:hAnsi="宋体"/>
          <w:sz w:val="24"/>
        </w:rPr>
      </w:r>
      <w:r/>
    </w:p>
    <w:p>
      <w:pPr>
        <w:ind w:firstLine="480"/>
        <w:jc w:val="left"/>
        <w:rPr>
          <w:rFonts w:hint="eastAsia" w:ascii="宋体" w:hAnsi="宋体"/>
          <w:sz w:val="24"/>
        </w:rPr>
      </w:pPr>
      <w:r>
        <w:rPr>
          <w:rFonts w:hint="eastAsia" w:ascii="宋体" w:hAnsi="宋体"/>
          <w:sz w:val="24"/>
        </w:rPr>
      </w:r>
      <w:r/>
    </w:p>
    <w:p>
      <w:pPr>
        <w:ind w:firstLine="480"/>
        <w:jc w:val="left"/>
        <w:rPr>
          <w:rFonts w:hint="eastAsia" w:ascii="宋体" w:hAnsi="宋体"/>
          <w:sz w:val="24"/>
        </w:rPr>
      </w:pPr>
      <w:r>
        <w:rPr>
          <w:rFonts w:hint="eastAsia" w:ascii="宋体" w:hAnsi="宋体"/>
          <w:sz w:val="24"/>
        </w:rPr>
      </w:r>
      <w:r/>
    </w:p>
    <w:p>
      <w:pPr>
        <w:ind w:firstLine="480"/>
        <w:jc w:val="left"/>
        <w:rPr>
          <w:rFonts w:hint="eastAsia" w:ascii="宋体" w:hAnsi="宋体"/>
          <w:sz w:val="24"/>
        </w:rPr>
      </w:pPr>
      <w:r>
        <w:rPr>
          <w:rFonts w:hint="eastAsia" w:ascii="宋体" w:hAnsi="宋体"/>
          <w:sz w:val="24"/>
        </w:rPr>
      </w:r>
      <w:r/>
    </w:p>
    <w:p>
      <w:pPr>
        <w:ind w:firstLine="480"/>
        <w:rPr>
          <w:rFonts w:hint="eastAsia" w:ascii="宋体" w:hAnsi="宋体"/>
          <w:bCs/>
          <w:sz w:val="24"/>
        </w:rPr>
      </w:pPr>
      <w:r>
        <w:rPr>
          <w:rFonts w:hint="eastAsia" w:ascii="宋体" w:hAnsi="宋体"/>
          <w:bCs/>
          <w:sz w:val="24"/>
        </w:rPr>
        <w:t xml:space="preserve">填报说明：</w:t>
      </w:r>
      <w:r/>
    </w:p>
    <w:p>
      <w:pPr>
        <w:ind w:firstLine="480"/>
        <w:rPr>
          <w:rFonts w:hint="eastAsia" w:ascii="宋体" w:hAnsi="宋体"/>
          <w:bCs/>
          <w:sz w:val="24"/>
        </w:rPr>
      </w:pPr>
      <w:r>
        <w:rPr>
          <w:rFonts w:hint="eastAsia" w:ascii="宋体" w:hAnsi="宋体"/>
          <w:bCs/>
          <w:sz w:val="24"/>
        </w:rPr>
        <w:t xml:space="preserve">1、请供应商如实填写，所填内容将作为评审的依据。如填写不完整，将不享受扶持政策。</w:t>
      </w:r>
      <w:r/>
    </w:p>
    <w:p>
      <w:pPr>
        <w:ind w:firstLine="480"/>
        <w:rPr>
          <w:rFonts w:hint="eastAsia" w:ascii="宋体" w:hAnsi="宋体"/>
          <w:bCs/>
          <w:sz w:val="24"/>
        </w:rPr>
      </w:pPr>
      <w:r>
        <w:rPr>
          <w:rFonts w:hint="eastAsia" w:ascii="宋体" w:hAnsi="宋体"/>
          <w:bCs/>
          <w:sz w:val="24"/>
        </w:rPr>
        <w:t xml:space="preserve">2、成交供应商的《残疾人福利性单位声明函》随中标结果公开。</w:t>
      </w:r>
      <w:r/>
    </w:p>
    <w:p>
      <w:pPr>
        <w:pStyle w:val="930"/>
        <w:numPr>
          <w:ilvl w:val="0"/>
          <w:numId w:val="0"/>
        </w:numPr>
        <w:rPr>
          <w:rFonts w:hint="eastAsia" w:ascii="宋体" w:hAnsi="宋体" w:eastAsia="宋体"/>
          <w:bCs/>
          <w:sz w:val="24"/>
        </w:rPr>
      </w:pPr>
      <w:r>
        <w:rPr>
          <w:rFonts w:hint="eastAsia" w:ascii="宋体" w:hAnsi="宋体" w:eastAsia="宋体"/>
          <w:bCs/>
          <w:sz w:val="24"/>
        </w:rPr>
        <w:br w:type="page" w:clear="all"/>
      </w:r>
      <w:r>
        <w:rPr>
          <w:rFonts w:hint="eastAsia" w:ascii="宋体" w:hAnsi="宋体" w:eastAsia="宋体"/>
          <w:b w:val="0"/>
          <w:sz w:val="22"/>
          <w:szCs w:val="22"/>
        </w:rPr>
        <w:t xml:space="preserve">格式6、资格性审查响应对照表</w:t>
      </w:r>
      <w:r/>
    </w:p>
    <w:p>
      <w:pPr>
        <w:ind w:firstLine="400"/>
        <w:rPr>
          <w:rFonts w:hint="eastAsia" w:ascii="宋体" w:hAnsi="宋体"/>
          <w:bCs/>
          <w:sz w:val="20"/>
          <w:szCs w:val="22"/>
        </w:rPr>
      </w:pPr>
      <w:r>
        <w:rPr>
          <w:rFonts w:hint="eastAsia" w:ascii="宋体" w:hAnsi="宋体"/>
          <w:bCs/>
          <w:sz w:val="20"/>
          <w:szCs w:val="22"/>
        </w:rPr>
      </w:r>
      <w:r/>
    </w:p>
    <w:p>
      <w:pPr>
        <w:ind w:firstLine="0"/>
        <w:jc w:val="center"/>
        <w:rPr>
          <w:rFonts w:hint="eastAsia" w:ascii="宋体" w:hAnsi="宋体"/>
          <w:bCs/>
          <w:sz w:val="32"/>
        </w:rPr>
      </w:pPr>
      <w:r>
        <w:rPr>
          <w:rFonts w:hint="eastAsia" w:ascii="宋体" w:hAnsi="宋体"/>
          <w:bCs/>
          <w:sz w:val="32"/>
        </w:rPr>
        <w:t xml:space="preserve">资格性审查响应对照表</w:t>
      </w:r>
      <w:r/>
    </w:p>
    <w:p>
      <w:pPr>
        <w:ind w:firstLine="440"/>
        <w:rPr>
          <w:rFonts w:hint="eastAsia" w:ascii="宋体" w:hAnsi="宋体"/>
          <w:bCs/>
          <w:sz w:val="22"/>
          <w:szCs w:val="22"/>
        </w:rPr>
      </w:pPr>
      <w:r>
        <w:rPr>
          <w:rFonts w:hint="eastAsia" w:ascii="宋体" w:hAnsi="宋体"/>
          <w:bCs/>
          <w:sz w:val="22"/>
          <w:szCs w:val="22"/>
        </w:rPr>
        <w:t xml:space="preserve">投标人（盖章）</w:t>
      </w:r>
      <w:r>
        <w:rPr>
          <w:rFonts w:hint="eastAsia" w:ascii="宋体" w:hAnsi="宋体"/>
          <w:sz w:val="22"/>
          <w:szCs w:val="22"/>
        </w:rPr>
        <w:t xml:space="preserve">：</w:t>
      </w:r>
      <w:r/>
    </w:p>
    <w:tbl>
      <w:tblPr>
        <w:tblStyle w:val="9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5134"/>
        <w:gridCol w:w="1680"/>
        <w:gridCol w:w="1785"/>
      </w:tblGrid>
      <w:tr>
        <w:trPr>
          <w:trHeight w:val="882"/>
        </w:trPr>
        <w:tc>
          <w:tcPr>
            <w:tcW w:w="959" w:type="dxa"/>
            <w:vAlign w:val="center"/>
            <w:textDirection w:val="lrTb"/>
            <w:noWrap w:val="false"/>
          </w:tcPr>
          <w:p>
            <w:pPr>
              <w:ind w:firstLine="0"/>
              <w:rPr>
                <w:rFonts w:hint="eastAsia" w:ascii="宋体" w:hAnsi="宋体"/>
                <w:b/>
                <w:sz w:val="22"/>
                <w:szCs w:val="22"/>
              </w:rPr>
            </w:pPr>
            <w:r>
              <w:rPr>
                <w:rFonts w:hint="eastAsia" w:ascii="宋体" w:hAnsi="宋体"/>
                <w:b/>
                <w:sz w:val="22"/>
                <w:szCs w:val="22"/>
              </w:rPr>
              <w:t xml:space="preserve">序号</w:t>
            </w:r>
            <w:r/>
          </w:p>
        </w:tc>
        <w:tc>
          <w:tcPr>
            <w:tcW w:w="5134" w:type="dxa"/>
            <w:vAlign w:val="center"/>
            <w:textDirection w:val="lrTb"/>
            <w:noWrap w:val="false"/>
          </w:tcPr>
          <w:p>
            <w:pPr>
              <w:ind w:firstLine="0"/>
              <w:jc w:val="center"/>
              <w:rPr>
                <w:rFonts w:hint="eastAsia" w:ascii="宋体" w:hAnsi="宋体"/>
                <w:b/>
                <w:sz w:val="22"/>
                <w:szCs w:val="22"/>
              </w:rPr>
            </w:pPr>
            <w:r>
              <w:rPr>
                <w:rFonts w:hint="eastAsia" w:ascii="宋体" w:hAnsi="宋体"/>
                <w:b/>
                <w:sz w:val="22"/>
                <w:szCs w:val="22"/>
              </w:rPr>
              <w:t xml:space="preserve">资格性审查响应内容</w:t>
            </w:r>
            <w:r/>
          </w:p>
        </w:tc>
        <w:tc>
          <w:tcPr>
            <w:tcW w:w="1680" w:type="dxa"/>
            <w:vAlign w:val="center"/>
            <w:textDirection w:val="lrTb"/>
            <w:noWrap w:val="false"/>
          </w:tcPr>
          <w:p>
            <w:pPr>
              <w:ind w:firstLine="0"/>
              <w:jc w:val="center"/>
              <w:rPr>
                <w:rFonts w:hint="eastAsia" w:ascii="宋体" w:hAnsi="宋体"/>
                <w:b/>
                <w:sz w:val="22"/>
                <w:szCs w:val="22"/>
              </w:rPr>
            </w:pPr>
            <w:r>
              <w:rPr>
                <w:rFonts w:hint="eastAsia" w:ascii="宋体" w:hAnsi="宋体"/>
                <w:b/>
                <w:sz w:val="22"/>
                <w:szCs w:val="22"/>
              </w:rPr>
              <w:t xml:space="preserve">是否响应</w:t>
            </w:r>
            <w:r/>
          </w:p>
          <w:p>
            <w:pPr>
              <w:ind w:firstLine="0"/>
              <w:jc w:val="center"/>
              <w:rPr>
                <w:rFonts w:hint="eastAsia" w:ascii="宋体" w:hAnsi="宋体"/>
                <w:b/>
                <w:sz w:val="22"/>
                <w:szCs w:val="22"/>
              </w:rPr>
            </w:pPr>
            <w:r>
              <w:rPr>
                <w:rFonts w:hint="eastAsia" w:ascii="宋体" w:hAnsi="宋体"/>
                <w:b/>
                <w:sz w:val="22"/>
                <w:szCs w:val="22"/>
              </w:rPr>
              <w:t xml:space="preserve">（是/否）</w:t>
            </w:r>
            <w:r/>
          </w:p>
        </w:tc>
        <w:tc>
          <w:tcPr>
            <w:tcW w:w="1785" w:type="dxa"/>
            <w:vAlign w:val="center"/>
            <w:textDirection w:val="lrTb"/>
            <w:noWrap w:val="false"/>
          </w:tcPr>
          <w:p>
            <w:pPr>
              <w:ind w:firstLine="0"/>
              <w:jc w:val="center"/>
              <w:rPr>
                <w:rFonts w:hint="eastAsia" w:ascii="宋体" w:hAnsi="宋体"/>
                <w:b/>
                <w:sz w:val="22"/>
                <w:szCs w:val="22"/>
              </w:rPr>
            </w:pPr>
            <w:r>
              <w:rPr>
                <w:rFonts w:hint="eastAsia" w:ascii="宋体" w:hAnsi="宋体"/>
                <w:b/>
                <w:sz w:val="22"/>
                <w:szCs w:val="22"/>
              </w:rPr>
              <w:t xml:space="preserve">资格审查文件中的页码位置</w:t>
            </w:r>
            <w:r/>
          </w:p>
        </w:tc>
      </w:tr>
      <w:tr>
        <w:trPr>
          <w:trHeight w:val="1147" w:hRule="exact"/>
        </w:trPr>
        <w:tc>
          <w:tcPr>
            <w:tcW w:w="959" w:type="dxa"/>
            <w:vAlign w:val="center"/>
            <w:textDirection w:val="lrTb"/>
            <w:noWrap w:val="false"/>
          </w:tcPr>
          <w:p>
            <w:pPr>
              <w:ind w:firstLine="0"/>
              <w:jc w:val="center"/>
              <w:rPr>
                <w:rFonts w:hint="eastAsia" w:ascii="宋体" w:hAnsi="宋体"/>
                <w:sz w:val="22"/>
                <w:szCs w:val="22"/>
              </w:rPr>
            </w:pPr>
            <w:r>
              <w:rPr>
                <w:rFonts w:hint="eastAsia" w:ascii="宋体" w:hAnsi="宋体"/>
                <w:sz w:val="22"/>
                <w:szCs w:val="22"/>
              </w:rPr>
              <w:t xml:space="preserve">1</w:t>
            </w:r>
            <w:r/>
          </w:p>
        </w:tc>
        <w:tc>
          <w:tcPr>
            <w:tcW w:w="5134" w:type="dxa"/>
            <w:vAlign w:val="center"/>
            <w:textDirection w:val="lrTb"/>
            <w:noWrap w:val="false"/>
          </w:tcPr>
          <w:p>
            <w:pPr>
              <w:ind w:firstLine="440"/>
              <w:rPr>
                <w:rFonts w:hint="eastAsia" w:ascii="宋体" w:hAnsi="宋体"/>
                <w:iCs/>
                <w:sz w:val="22"/>
                <w:szCs w:val="22"/>
              </w:rPr>
            </w:pPr>
            <w:r>
              <w:rPr>
                <w:rFonts w:hint="eastAsia" w:ascii="宋体" w:hAnsi="宋体"/>
                <w:iCs/>
                <w:sz w:val="22"/>
                <w:szCs w:val="22"/>
              </w:rPr>
            </w:r>
            <w:r/>
          </w:p>
        </w:tc>
        <w:tc>
          <w:tcPr>
            <w:tcW w:w="1680"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c>
          <w:tcPr>
            <w:tcW w:w="1785"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r>
      <w:tr>
        <w:trPr>
          <w:trHeight w:val="1080" w:hRule="exact"/>
        </w:trPr>
        <w:tc>
          <w:tcPr>
            <w:tcW w:w="959" w:type="dxa"/>
            <w:vAlign w:val="center"/>
            <w:textDirection w:val="lrTb"/>
            <w:noWrap w:val="false"/>
          </w:tcPr>
          <w:p>
            <w:pPr>
              <w:ind w:firstLine="0"/>
              <w:jc w:val="center"/>
              <w:rPr>
                <w:rFonts w:hint="eastAsia" w:ascii="宋体" w:hAnsi="宋体"/>
                <w:sz w:val="22"/>
                <w:szCs w:val="22"/>
              </w:rPr>
            </w:pPr>
            <w:r>
              <w:rPr>
                <w:rFonts w:hint="eastAsia" w:ascii="宋体" w:hAnsi="宋体"/>
                <w:sz w:val="22"/>
                <w:szCs w:val="22"/>
              </w:rPr>
              <w:t xml:space="preserve">2</w:t>
            </w:r>
            <w:r/>
          </w:p>
        </w:tc>
        <w:tc>
          <w:tcPr>
            <w:tcW w:w="5134" w:type="dxa"/>
            <w:vAlign w:val="center"/>
            <w:textDirection w:val="lrTb"/>
            <w:noWrap w:val="false"/>
          </w:tcPr>
          <w:p>
            <w:pPr>
              <w:ind w:firstLine="440"/>
              <w:rPr>
                <w:rFonts w:hint="eastAsia" w:ascii="宋体" w:hAnsi="宋体"/>
                <w:iCs/>
                <w:sz w:val="22"/>
                <w:szCs w:val="22"/>
              </w:rPr>
            </w:pPr>
            <w:r>
              <w:rPr>
                <w:rFonts w:hint="eastAsia" w:ascii="宋体" w:hAnsi="宋体"/>
                <w:iCs/>
                <w:sz w:val="22"/>
                <w:szCs w:val="22"/>
              </w:rPr>
            </w:r>
            <w:r/>
          </w:p>
        </w:tc>
        <w:tc>
          <w:tcPr>
            <w:tcW w:w="1680"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c>
          <w:tcPr>
            <w:tcW w:w="1785"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r>
      <w:tr>
        <w:trPr>
          <w:trHeight w:val="1152" w:hRule="exact"/>
        </w:trPr>
        <w:tc>
          <w:tcPr>
            <w:tcW w:w="959" w:type="dxa"/>
            <w:vAlign w:val="center"/>
            <w:textDirection w:val="lrTb"/>
            <w:noWrap w:val="false"/>
          </w:tcPr>
          <w:p>
            <w:pPr>
              <w:ind w:firstLine="0"/>
              <w:jc w:val="center"/>
              <w:rPr>
                <w:rFonts w:hint="eastAsia" w:ascii="宋体" w:hAnsi="宋体"/>
                <w:sz w:val="22"/>
                <w:szCs w:val="22"/>
              </w:rPr>
            </w:pPr>
            <w:r>
              <w:rPr>
                <w:rFonts w:hint="eastAsia" w:ascii="宋体" w:hAnsi="宋体"/>
                <w:sz w:val="22"/>
                <w:szCs w:val="22"/>
              </w:rPr>
              <w:t xml:space="preserve">3</w:t>
            </w:r>
            <w:r/>
          </w:p>
        </w:tc>
        <w:tc>
          <w:tcPr>
            <w:tcW w:w="5134" w:type="dxa"/>
            <w:vAlign w:val="center"/>
            <w:textDirection w:val="lrTb"/>
            <w:noWrap w:val="false"/>
          </w:tcPr>
          <w:p>
            <w:pPr>
              <w:ind w:firstLine="440"/>
              <w:rPr>
                <w:rFonts w:hint="eastAsia" w:ascii="宋体" w:hAnsi="宋体"/>
                <w:iCs/>
                <w:sz w:val="22"/>
                <w:szCs w:val="22"/>
              </w:rPr>
            </w:pPr>
            <w:r>
              <w:rPr>
                <w:rFonts w:hint="eastAsia" w:ascii="宋体" w:hAnsi="宋体"/>
                <w:iCs/>
                <w:sz w:val="22"/>
                <w:szCs w:val="22"/>
              </w:rPr>
            </w:r>
            <w:r/>
          </w:p>
        </w:tc>
        <w:tc>
          <w:tcPr>
            <w:tcW w:w="1680"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c>
          <w:tcPr>
            <w:tcW w:w="1785"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r>
      <w:tr>
        <w:trPr>
          <w:trHeight w:val="1262" w:hRule="exact"/>
        </w:trPr>
        <w:tc>
          <w:tcPr>
            <w:tcW w:w="959" w:type="dxa"/>
            <w:vAlign w:val="center"/>
            <w:textDirection w:val="lrTb"/>
            <w:noWrap w:val="false"/>
          </w:tcPr>
          <w:p>
            <w:pPr>
              <w:ind w:firstLine="0"/>
              <w:jc w:val="center"/>
              <w:rPr>
                <w:rFonts w:hint="eastAsia" w:ascii="宋体" w:hAnsi="宋体"/>
                <w:sz w:val="22"/>
                <w:szCs w:val="22"/>
              </w:rPr>
            </w:pPr>
            <w:r>
              <w:rPr>
                <w:rFonts w:hint="eastAsia" w:ascii="宋体" w:hAnsi="宋体"/>
                <w:sz w:val="22"/>
                <w:szCs w:val="22"/>
              </w:rPr>
              <w:t xml:space="preserve">4</w:t>
            </w:r>
            <w:r/>
          </w:p>
        </w:tc>
        <w:tc>
          <w:tcPr>
            <w:tcW w:w="5134" w:type="dxa"/>
            <w:vAlign w:val="center"/>
            <w:textDirection w:val="lrTb"/>
            <w:noWrap w:val="false"/>
          </w:tcPr>
          <w:p>
            <w:pPr>
              <w:ind w:firstLine="440"/>
              <w:rPr>
                <w:rFonts w:hint="eastAsia" w:ascii="宋体" w:hAnsi="宋体"/>
                <w:iCs/>
                <w:sz w:val="22"/>
                <w:szCs w:val="22"/>
              </w:rPr>
            </w:pPr>
            <w:r>
              <w:rPr>
                <w:rFonts w:hint="eastAsia" w:ascii="宋体" w:hAnsi="宋体"/>
                <w:iCs/>
                <w:sz w:val="22"/>
                <w:szCs w:val="22"/>
              </w:rPr>
            </w:r>
            <w:r/>
          </w:p>
        </w:tc>
        <w:tc>
          <w:tcPr>
            <w:tcW w:w="1680"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c>
          <w:tcPr>
            <w:tcW w:w="1785"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r>
      <w:tr>
        <w:trPr>
          <w:trHeight w:val="1217" w:hRule="exact"/>
        </w:trPr>
        <w:tc>
          <w:tcPr>
            <w:tcW w:w="959" w:type="dxa"/>
            <w:vAlign w:val="center"/>
            <w:textDirection w:val="lrTb"/>
            <w:noWrap w:val="false"/>
          </w:tcPr>
          <w:p>
            <w:pPr>
              <w:ind w:firstLine="0"/>
              <w:jc w:val="center"/>
              <w:rPr>
                <w:rFonts w:hint="eastAsia" w:ascii="宋体" w:hAnsi="宋体"/>
                <w:sz w:val="22"/>
                <w:szCs w:val="22"/>
              </w:rPr>
            </w:pPr>
            <w:r>
              <w:rPr>
                <w:rFonts w:hint="eastAsia" w:ascii="宋体" w:hAnsi="宋体"/>
                <w:sz w:val="22"/>
                <w:szCs w:val="22"/>
              </w:rPr>
              <w:t xml:space="preserve">5</w:t>
            </w:r>
            <w:r/>
          </w:p>
        </w:tc>
        <w:tc>
          <w:tcPr>
            <w:tcW w:w="5134" w:type="dxa"/>
            <w:vAlign w:val="center"/>
            <w:textDirection w:val="lrTb"/>
            <w:noWrap w:val="false"/>
          </w:tcPr>
          <w:p>
            <w:pPr>
              <w:ind w:firstLine="440"/>
              <w:rPr>
                <w:rFonts w:hint="eastAsia" w:ascii="宋体" w:hAnsi="宋体"/>
                <w:iCs/>
                <w:sz w:val="22"/>
                <w:szCs w:val="22"/>
              </w:rPr>
            </w:pPr>
            <w:r>
              <w:rPr>
                <w:rFonts w:hint="eastAsia" w:ascii="宋体" w:hAnsi="宋体"/>
                <w:iCs/>
                <w:sz w:val="22"/>
                <w:szCs w:val="22"/>
              </w:rPr>
            </w:r>
            <w:r/>
          </w:p>
        </w:tc>
        <w:tc>
          <w:tcPr>
            <w:tcW w:w="1680"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c>
          <w:tcPr>
            <w:tcW w:w="1785"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r>
      <w:tr>
        <w:trPr>
          <w:trHeight w:val="1052" w:hRule="exact"/>
        </w:trPr>
        <w:tc>
          <w:tcPr>
            <w:tcW w:w="959" w:type="dxa"/>
            <w:vAlign w:val="center"/>
            <w:textDirection w:val="lrTb"/>
            <w:noWrap w:val="false"/>
          </w:tcPr>
          <w:p>
            <w:pPr>
              <w:ind w:firstLine="0"/>
              <w:jc w:val="center"/>
              <w:rPr>
                <w:rFonts w:hint="eastAsia" w:ascii="宋体" w:hAnsi="宋体"/>
                <w:sz w:val="22"/>
                <w:szCs w:val="22"/>
              </w:rPr>
            </w:pPr>
            <w:r>
              <w:rPr>
                <w:rFonts w:hint="eastAsia" w:ascii="宋体" w:hAnsi="宋体"/>
                <w:sz w:val="22"/>
                <w:szCs w:val="22"/>
              </w:rPr>
              <w:t xml:space="preserve">6</w:t>
            </w:r>
            <w:r/>
          </w:p>
        </w:tc>
        <w:tc>
          <w:tcPr>
            <w:tcW w:w="5134" w:type="dxa"/>
            <w:vAlign w:val="center"/>
            <w:textDirection w:val="lrTb"/>
            <w:noWrap w:val="false"/>
          </w:tcPr>
          <w:p>
            <w:pPr>
              <w:ind w:firstLine="440"/>
              <w:rPr>
                <w:rFonts w:hint="eastAsia" w:ascii="宋体" w:hAnsi="宋体"/>
                <w:iCs/>
                <w:sz w:val="22"/>
                <w:szCs w:val="22"/>
              </w:rPr>
            </w:pPr>
            <w:r>
              <w:rPr>
                <w:rFonts w:hint="eastAsia" w:ascii="宋体" w:hAnsi="宋体"/>
                <w:iCs/>
                <w:sz w:val="22"/>
                <w:szCs w:val="22"/>
              </w:rPr>
            </w:r>
            <w:r/>
          </w:p>
        </w:tc>
        <w:tc>
          <w:tcPr>
            <w:tcW w:w="1680"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c>
          <w:tcPr>
            <w:tcW w:w="1785"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r>
      <w:tr>
        <w:trPr>
          <w:trHeight w:val="1347" w:hRule="exact"/>
        </w:trPr>
        <w:tc>
          <w:tcPr>
            <w:tcW w:w="959" w:type="dxa"/>
            <w:vAlign w:val="center"/>
            <w:textDirection w:val="lrTb"/>
            <w:noWrap w:val="false"/>
          </w:tcPr>
          <w:p>
            <w:pPr>
              <w:ind w:firstLine="0"/>
              <w:jc w:val="center"/>
              <w:rPr>
                <w:rFonts w:hint="eastAsia" w:ascii="宋体" w:hAnsi="宋体"/>
                <w:sz w:val="22"/>
                <w:szCs w:val="22"/>
              </w:rPr>
            </w:pPr>
            <w:r>
              <w:rPr>
                <w:rFonts w:hint="eastAsia" w:ascii="宋体" w:hAnsi="宋体"/>
                <w:sz w:val="22"/>
                <w:szCs w:val="22"/>
              </w:rPr>
              <w:t xml:space="preserve">...</w:t>
            </w:r>
            <w:r/>
          </w:p>
        </w:tc>
        <w:tc>
          <w:tcPr>
            <w:tcW w:w="5134" w:type="dxa"/>
            <w:vAlign w:val="center"/>
            <w:textDirection w:val="lrTb"/>
            <w:noWrap w:val="false"/>
          </w:tcPr>
          <w:p>
            <w:pPr>
              <w:ind w:firstLine="440"/>
              <w:rPr>
                <w:rFonts w:hint="eastAsia" w:ascii="宋体" w:hAnsi="宋体"/>
                <w:iCs/>
                <w:sz w:val="22"/>
                <w:szCs w:val="22"/>
              </w:rPr>
            </w:pPr>
            <w:r>
              <w:rPr>
                <w:rFonts w:hint="eastAsia" w:ascii="宋体" w:hAnsi="宋体"/>
                <w:iCs/>
                <w:sz w:val="22"/>
                <w:szCs w:val="22"/>
              </w:rPr>
            </w:r>
            <w:r/>
          </w:p>
        </w:tc>
        <w:tc>
          <w:tcPr>
            <w:tcW w:w="1680"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c>
          <w:tcPr>
            <w:tcW w:w="1785"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r>
    </w:tbl>
    <w:p>
      <w:pPr>
        <w:ind w:firstLine="440"/>
        <w:jc w:val="left"/>
        <w:rPr>
          <w:rFonts w:hint="eastAsia" w:ascii="宋体" w:hAnsi="宋体"/>
          <w:sz w:val="22"/>
          <w:szCs w:val="22"/>
        </w:rPr>
      </w:pPr>
      <w:r>
        <w:rPr>
          <w:rFonts w:hint="eastAsia" w:ascii="宋体" w:hAnsi="宋体"/>
          <w:sz w:val="22"/>
          <w:szCs w:val="22"/>
        </w:rPr>
        <w:t xml:space="preserve">请根据招标文件要求，在资格审查文件中编制</w:t>
      </w:r>
      <w:r>
        <w:rPr>
          <w:rFonts w:hint="eastAsia" w:ascii="宋体" w:hAnsi="宋体"/>
          <w:b/>
          <w:sz w:val="22"/>
          <w:szCs w:val="22"/>
        </w:rPr>
        <w:t xml:space="preserve">资格性审查响应对照表</w:t>
      </w:r>
      <w:r>
        <w:rPr>
          <w:rFonts w:hint="eastAsia" w:ascii="宋体" w:hAnsi="宋体"/>
          <w:sz w:val="22"/>
          <w:szCs w:val="22"/>
        </w:rPr>
        <w:t xml:space="preserve">。</w:t>
      </w:r>
      <w:r/>
    </w:p>
    <w:p>
      <w:pPr>
        <w:rPr>
          <w:rFonts w:hint="eastAsia" w:ascii="宋体" w:hAnsi="宋体"/>
          <w:sz w:val="20"/>
          <w:szCs w:val="22"/>
        </w:rPr>
      </w:pPr>
      <w:r>
        <w:rPr>
          <w:rFonts w:hint="eastAsia" w:ascii="宋体" w:hAnsi="宋体"/>
          <w:sz w:val="20"/>
          <w:szCs w:val="22"/>
        </w:rPr>
      </w:r>
      <w:r/>
    </w:p>
    <w:p>
      <w:pPr>
        <w:pStyle w:val="930"/>
        <w:numPr>
          <w:ilvl w:val="0"/>
          <w:numId w:val="0"/>
        </w:numPr>
        <w:rPr>
          <w:rFonts w:hint="eastAsia" w:ascii="宋体" w:hAnsi="宋体" w:eastAsia="宋体"/>
          <w:sz w:val="24"/>
          <w:szCs w:val="18"/>
        </w:rPr>
      </w:pPr>
      <w:r>
        <w:rPr>
          <w:rFonts w:hint="eastAsia" w:ascii="宋体" w:hAnsi="宋体" w:eastAsia="宋体"/>
          <w:sz w:val="24"/>
          <w:szCs w:val="18"/>
        </w:rPr>
        <w:br w:type="page" w:clear="all"/>
      </w:r>
      <w:r>
        <w:rPr>
          <w:rFonts w:hint="eastAsia" w:ascii="宋体" w:hAnsi="宋体" w:eastAsia="宋体"/>
          <w:b w:val="0"/>
          <w:sz w:val="22"/>
          <w:szCs w:val="22"/>
        </w:rPr>
        <w:t xml:space="preserve">格式7、具备履行合同所必需的设备和专业技术能力的声明及证明材料</w:t>
      </w:r>
      <w:r/>
    </w:p>
    <w:p>
      <w:pPr>
        <w:pStyle w:val="988"/>
        <w:rPr>
          <w:rFonts w:hint="eastAsia" w:ascii="宋体" w:hAnsi="宋体"/>
          <w:color w:val="000000"/>
          <w:sz w:val="20"/>
          <w:szCs w:val="22"/>
        </w:rPr>
      </w:pPr>
      <w:r>
        <w:rPr>
          <w:rFonts w:hint="eastAsia" w:ascii="宋体" w:hAnsi="宋体"/>
          <w:color w:val="000000"/>
          <w:sz w:val="20"/>
          <w:szCs w:val="22"/>
        </w:rPr>
      </w:r>
      <w:r/>
    </w:p>
    <w:p>
      <w:pPr>
        <w:ind w:firstLine="0"/>
        <w:jc w:val="center"/>
        <w:rPr>
          <w:rFonts w:hint="eastAsia" w:ascii="宋体" w:hAnsi="宋体"/>
          <w:bCs/>
          <w:sz w:val="32"/>
        </w:rPr>
      </w:pPr>
      <w:r>
        <w:rPr>
          <w:rFonts w:hint="eastAsia" w:ascii="宋体" w:hAnsi="宋体"/>
          <w:bCs/>
          <w:sz w:val="32"/>
        </w:rPr>
        <w:t xml:space="preserve">具备履行合同所必需的设备和专业技术能力的声明</w:t>
      </w:r>
      <w:r/>
    </w:p>
    <w:p>
      <w:pPr>
        <w:ind w:firstLine="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u w:val="single"/>
        </w:rPr>
      </w:pPr>
      <w:r>
        <w:rPr>
          <w:rFonts w:hint="eastAsia" w:ascii="宋体" w:hAnsi="宋体"/>
          <w:sz w:val="22"/>
          <w:szCs w:val="22"/>
          <w:u w:val="single"/>
        </w:rPr>
        <w:t xml:space="preserve">（投标人名称）</w:t>
      </w:r>
      <w:r>
        <w:rPr>
          <w:rFonts w:hint="eastAsia" w:ascii="宋体" w:hAnsi="宋体"/>
          <w:sz w:val="22"/>
          <w:szCs w:val="22"/>
        </w:rPr>
        <w:t xml:space="preserve">郑重声明：我单位具备履行本项采购合同所必需的设备和专业技术能力，为履行本项采购合同我单位具备如下主要设备和主要专业技术能力：</w:t>
      </w:r>
      <w:r/>
    </w:p>
    <w:p>
      <w:pPr>
        <w:ind w:firstLine="440"/>
        <w:rPr>
          <w:rFonts w:hint="eastAsia" w:ascii="宋体" w:hAnsi="宋体"/>
          <w:sz w:val="22"/>
          <w:szCs w:val="22"/>
        </w:rPr>
      </w:pPr>
      <w:r>
        <w:rPr>
          <w:rFonts w:hint="eastAsia" w:ascii="宋体" w:hAnsi="宋体"/>
          <w:sz w:val="22"/>
          <w:szCs w:val="22"/>
        </w:rPr>
        <w:t xml:space="preserve">主要设备有：</w:t>
      </w:r>
      <w:r>
        <w:rPr>
          <w:rFonts w:hint="eastAsia" w:ascii="宋体" w:hAnsi="宋体"/>
          <w:sz w:val="22"/>
          <w:szCs w:val="22"/>
          <w:u w:val="single"/>
        </w:rPr>
        <w:t xml:space="preserve">                                  </w:t>
      </w:r>
      <w:r>
        <w:rPr>
          <w:rFonts w:hint="eastAsia" w:ascii="宋体" w:hAnsi="宋体"/>
          <w:sz w:val="22"/>
          <w:szCs w:val="22"/>
        </w:rPr>
        <w:t xml:space="preserve">。</w:t>
      </w:r>
      <w:r/>
    </w:p>
    <w:p>
      <w:pPr>
        <w:ind w:firstLine="440"/>
        <w:rPr>
          <w:rFonts w:hint="eastAsia" w:ascii="宋体" w:hAnsi="宋体"/>
          <w:sz w:val="22"/>
          <w:szCs w:val="22"/>
        </w:rPr>
      </w:pPr>
      <w:r>
        <w:rPr>
          <w:rFonts w:hint="eastAsia" w:ascii="宋体" w:hAnsi="宋体"/>
          <w:sz w:val="22"/>
          <w:szCs w:val="22"/>
        </w:rPr>
        <w:t xml:space="preserve">主要专业技术能力有：</w:t>
      </w:r>
      <w:r>
        <w:rPr>
          <w:rFonts w:hint="eastAsia" w:ascii="宋体" w:hAnsi="宋体"/>
          <w:sz w:val="22"/>
          <w:szCs w:val="22"/>
          <w:u w:val="single"/>
        </w:rPr>
        <w:t xml:space="preserve">                          </w:t>
      </w:r>
      <w:r>
        <w:rPr>
          <w:rFonts w:hint="eastAsia" w:ascii="宋体" w:hAnsi="宋体"/>
          <w:sz w:val="22"/>
          <w:szCs w:val="22"/>
        </w:rPr>
        <w:t xml:space="preserve">。</w:t>
      </w:r>
      <w:r/>
    </w:p>
    <w:p>
      <w:pPr>
        <w:ind w:firstLine="442"/>
        <w:rPr>
          <w:rFonts w:hint="eastAsia" w:ascii="宋体" w:hAnsi="宋体"/>
          <w:b/>
          <w:sz w:val="22"/>
          <w:szCs w:val="22"/>
        </w:rPr>
      </w:pPr>
      <w:r>
        <w:rPr>
          <w:rFonts w:hint="eastAsia" w:ascii="宋体" w:hAnsi="宋体"/>
          <w:b/>
          <w:sz w:val="22"/>
          <w:szCs w:val="22"/>
        </w:rPr>
        <w:t xml:space="preserve">注：须附证明材料。</w:t>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950"/>
        <w:rPr>
          <w:rFonts w:hint="eastAsia" w:ascii="宋体" w:hAnsi="宋体"/>
          <w:sz w:val="22"/>
          <w:szCs w:val="22"/>
        </w:rPr>
      </w:pPr>
      <w:r>
        <w:rPr>
          <w:rFonts w:hint="eastAsia" w:ascii="宋体" w:hAnsi="宋体"/>
          <w:sz w:val="22"/>
          <w:szCs w:val="22"/>
        </w:rPr>
        <w:t xml:space="preserve">声明人（盖章）：</w:t>
      </w:r>
      <w:r/>
    </w:p>
    <w:p>
      <w:pPr>
        <w:ind w:firstLine="4950"/>
        <w:rPr>
          <w:rFonts w:hint="eastAsia" w:ascii="宋体" w:hAnsi="宋体"/>
          <w:sz w:val="22"/>
          <w:szCs w:val="22"/>
        </w:rPr>
      </w:pPr>
      <w:r>
        <w:rPr>
          <w:rFonts w:hint="eastAsia" w:ascii="宋体" w:hAnsi="宋体"/>
          <w:sz w:val="22"/>
          <w:szCs w:val="22"/>
        </w:rPr>
        <w:t xml:space="preserve">日期：  年   月  日</w:t>
      </w:r>
      <w:r/>
    </w:p>
    <w:p>
      <w:pPr>
        <w:ind w:firstLine="402"/>
        <w:spacing w:line="460" w:lineRule="exact"/>
        <w:rPr>
          <w:rFonts w:hint="eastAsia" w:ascii="宋体" w:hAnsi="宋体"/>
          <w:b/>
          <w:sz w:val="20"/>
          <w:szCs w:val="22"/>
        </w:rPr>
      </w:pPr>
      <w:r>
        <w:rPr>
          <w:rFonts w:hint="eastAsia" w:ascii="宋体" w:hAnsi="宋体"/>
          <w:b/>
          <w:sz w:val="20"/>
          <w:szCs w:val="22"/>
        </w:rPr>
      </w:r>
      <w:r/>
    </w:p>
    <w:p>
      <w:pPr>
        <w:ind w:firstLine="402"/>
        <w:spacing w:line="460" w:lineRule="exact"/>
        <w:rPr>
          <w:rFonts w:hint="eastAsia" w:ascii="宋体" w:hAnsi="宋体"/>
          <w:b/>
          <w:sz w:val="20"/>
          <w:szCs w:val="22"/>
        </w:rPr>
      </w:pPr>
      <w:r>
        <w:rPr>
          <w:rFonts w:hint="eastAsia" w:ascii="宋体" w:hAnsi="宋体"/>
          <w:b/>
          <w:sz w:val="20"/>
          <w:szCs w:val="22"/>
        </w:rPr>
      </w:r>
      <w:r/>
    </w:p>
    <w:p>
      <w:pPr>
        <w:ind w:firstLine="402"/>
        <w:spacing w:line="460" w:lineRule="exact"/>
        <w:rPr>
          <w:rFonts w:hint="eastAsia" w:ascii="宋体" w:hAnsi="宋体"/>
          <w:b/>
          <w:sz w:val="20"/>
          <w:szCs w:val="22"/>
        </w:rPr>
      </w:pPr>
      <w:r>
        <w:rPr>
          <w:rFonts w:hint="eastAsia" w:ascii="宋体" w:hAnsi="宋体"/>
          <w:b/>
          <w:sz w:val="20"/>
          <w:szCs w:val="22"/>
        </w:rPr>
      </w:r>
      <w:r/>
    </w:p>
    <w:p>
      <w:pPr>
        <w:ind w:firstLine="402"/>
        <w:spacing w:line="460" w:lineRule="exact"/>
        <w:rPr>
          <w:rFonts w:hint="eastAsia" w:ascii="宋体" w:hAnsi="宋体"/>
          <w:b/>
          <w:sz w:val="20"/>
          <w:szCs w:val="22"/>
        </w:rPr>
      </w:pPr>
      <w:r>
        <w:rPr>
          <w:rFonts w:hint="eastAsia" w:ascii="宋体" w:hAnsi="宋体"/>
          <w:b/>
          <w:sz w:val="20"/>
          <w:szCs w:val="22"/>
        </w:rPr>
      </w:r>
      <w:r/>
    </w:p>
    <w:p>
      <w:pPr>
        <w:pStyle w:val="930"/>
        <w:numPr>
          <w:ilvl w:val="0"/>
          <w:numId w:val="0"/>
        </w:numPr>
        <w:rPr>
          <w:rFonts w:hint="eastAsia" w:ascii="宋体" w:hAnsi="宋体" w:eastAsia="宋体"/>
          <w:b w:val="0"/>
          <w:sz w:val="24"/>
          <w:szCs w:val="18"/>
        </w:rPr>
      </w:pPr>
      <w:r>
        <w:rPr>
          <w:rFonts w:hint="eastAsia" w:ascii="宋体" w:hAnsi="宋体" w:eastAsia="宋体"/>
          <w:b w:val="0"/>
          <w:sz w:val="24"/>
          <w:szCs w:val="18"/>
        </w:rPr>
        <w:br w:type="page" w:clear="all"/>
      </w:r>
      <w:r>
        <w:rPr>
          <w:rFonts w:hint="eastAsia" w:ascii="宋体" w:hAnsi="宋体" w:eastAsia="宋体"/>
          <w:b w:val="0"/>
          <w:sz w:val="22"/>
          <w:szCs w:val="22"/>
        </w:rPr>
        <w:t xml:space="preserve">格式8、参加政府采购活动前 3 年内在经营活动中没有重大违法记录的书面声明</w:t>
      </w:r>
      <w:r/>
    </w:p>
    <w:p>
      <w:pPr>
        <w:ind w:firstLine="400"/>
        <w:rPr>
          <w:rFonts w:hint="eastAsia" w:ascii="宋体" w:hAnsi="宋体"/>
          <w:sz w:val="20"/>
          <w:szCs w:val="22"/>
        </w:rPr>
      </w:pPr>
      <w:r>
        <w:rPr>
          <w:rFonts w:hint="eastAsia" w:ascii="宋体" w:hAnsi="宋体"/>
          <w:sz w:val="20"/>
          <w:szCs w:val="22"/>
        </w:rPr>
      </w:r>
      <w:r/>
    </w:p>
    <w:p>
      <w:pPr>
        <w:ind w:firstLine="0"/>
        <w:jc w:val="center"/>
        <w:rPr>
          <w:rFonts w:hint="eastAsia" w:ascii="宋体" w:hAnsi="宋体"/>
          <w:bCs/>
          <w:sz w:val="32"/>
        </w:rPr>
      </w:pPr>
      <w:r>
        <w:rPr>
          <w:rFonts w:hint="eastAsia" w:ascii="宋体" w:hAnsi="宋体"/>
          <w:bCs/>
          <w:sz w:val="32"/>
        </w:rPr>
        <w:t xml:space="preserve">声  明</w:t>
      </w:r>
      <w:r/>
    </w:p>
    <w:p>
      <w:pPr>
        <w:ind w:firstLine="440"/>
        <w:rPr>
          <w:rFonts w:hint="eastAsia" w:ascii="宋体" w:hAnsi="宋体"/>
          <w:sz w:val="22"/>
          <w:szCs w:val="22"/>
        </w:rPr>
      </w:pPr>
      <w:r>
        <w:rPr>
          <w:rFonts w:hint="eastAsia" w:ascii="宋体" w:hAnsi="宋体"/>
          <w:sz w:val="22"/>
          <w:szCs w:val="22"/>
        </w:rPr>
        <w:t xml:space="preserve">我公司郑重声明：参加本次政府采购活动前 3 年内，我公司在经营活动中没有因违法经营受到刑事处罚或者责令停产停业、吊销许可证或者执照、较大数额罚款等行政处罚。</w:t>
      </w:r>
      <w:r/>
    </w:p>
    <w:p>
      <w:pPr>
        <w:ind w:firstLine="440"/>
        <w:rPr>
          <w:rFonts w:hint="eastAsia" w:ascii="宋体" w:hAnsi="宋体"/>
          <w:bCs/>
          <w:sz w:val="22"/>
          <w:szCs w:val="22"/>
        </w:rPr>
      </w:pPr>
      <w:r>
        <w:rPr>
          <w:rFonts w:hint="eastAsia" w:ascii="宋体" w:hAnsi="宋体"/>
          <w:bCs/>
          <w:sz w:val="22"/>
          <w:szCs w:val="22"/>
        </w:rPr>
      </w:r>
      <w:r/>
    </w:p>
    <w:p>
      <w:pPr>
        <w:ind w:firstLine="440"/>
        <w:rPr>
          <w:rFonts w:hint="eastAsia" w:ascii="宋体" w:hAnsi="宋体"/>
          <w:sz w:val="22"/>
          <w:szCs w:val="22"/>
        </w:rPr>
      </w:pPr>
      <w:r>
        <w:rPr>
          <w:rFonts w:hint="eastAsia" w:ascii="宋体" w:hAnsi="宋体"/>
          <w:sz w:val="22"/>
          <w:szCs w:val="22"/>
        </w:rPr>
        <w:t xml:space="preserve">投标人（盖章）：</w:t>
      </w:r>
      <w:r/>
    </w:p>
    <w:p>
      <w:pPr>
        <w:ind w:firstLine="440"/>
        <w:rPr>
          <w:rFonts w:hint="eastAsia" w:ascii="宋体" w:hAnsi="宋体"/>
          <w:sz w:val="22"/>
          <w:szCs w:val="22"/>
        </w:rPr>
      </w:pPr>
      <w:r>
        <w:rPr>
          <w:rFonts w:hint="eastAsia" w:ascii="宋体" w:hAnsi="宋体"/>
          <w:sz w:val="22"/>
          <w:szCs w:val="22"/>
        </w:rPr>
        <w:t xml:space="preserve">法定代表人或委托代理人（签字或盖章）：</w:t>
      </w:r>
      <w:r/>
    </w:p>
    <w:p>
      <w:pPr>
        <w:ind w:firstLine="440"/>
        <w:rPr>
          <w:rFonts w:hint="eastAsia" w:ascii="宋体" w:hAnsi="宋体"/>
          <w:sz w:val="22"/>
          <w:szCs w:val="22"/>
        </w:rPr>
      </w:pPr>
      <w:r>
        <w:rPr>
          <w:rFonts w:hint="eastAsia" w:ascii="宋体" w:hAnsi="宋体"/>
          <w:sz w:val="22"/>
          <w:szCs w:val="22"/>
        </w:rPr>
        <w:t xml:space="preserve">日期：    年     月     日</w:t>
      </w:r>
      <w:r/>
    </w:p>
    <w:p>
      <w:pPr>
        <w:ind w:left="0" w:firstLine="0"/>
        <w:jc w:val="left"/>
        <w:spacing w:line="360" w:lineRule="auto"/>
        <w:rPr>
          <w:rFonts w:hint="eastAsia" w:ascii="宋体" w:hAnsi="宋体" w:eastAsia="宋体"/>
          <w:sz w:val="24"/>
          <w:szCs w:val="18"/>
        </w:rPr>
      </w:pPr>
      <w:r>
        <w:rPr>
          <w:rFonts w:hint="eastAsia" w:ascii="宋体" w:hAnsi="宋体" w:eastAsia="宋体"/>
          <w:sz w:val="24"/>
          <w:szCs w:val="18"/>
        </w:rPr>
        <w:br w:type="page" w:clear="all"/>
      </w:r>
      <w:r>
        <w:rPr>
          <w:rFonts w:hint="eastAsia" w:ascii="宋体" w:hAnsi="宋体" w:eastAsia="宋体"/>
          <w:b w:val="0"/>
          <w:bCs/>
          <w:sz w:val="22"/>
          <w:szCs w:val="22"/>
        </w:rPr>
        <w:t xml:space="preserve">格式9、财务状况报告及税收、社会保障资金缴纳情况承诺函</w:t>
      </w:r>
      <w:r/>
    </w:p>
    <w:p>
      <w:pPr>
        <w:ind w:left="0" w:firstLine="0"/>
        <w:jc w:val="center"/>
        <w:spacing w:line="360" w:lineRule="auto"/>
        <w:rPr>
          <w:rFonts w:hint="eastAsia"/>
          <w:b/>
          <w:bCs/>
          <w:sz w:val="40"/>
          <w:szCs w:val="40"/>
        </w:rPr>
      </w:pPr>
      <w:r>
        <w:rPr>
          <w:rFonts w:hint="eastAsia"/>
          <w:b/>
          <w:bCs/>
          <w:sz w:val="40"/>
          <w:szCs w:val="40"/>
        </w:rPr>
      </w:r>
      <w:r/>
    </w:p>
    <w:p>
      <w:pPr>
        <w:ind w:left="0" w:firstLine="0"/>
        <w:jc w:val="center"/>
        <w:spacing w:line="360" w:lineRule="auto"/>
        <w:rPr>
          <w:rFonts w:hint="eastAsia"/>
          <w:b/>
          <w:bCs/>
          <w:sz w:val="40"/>
          <w:szCs w:val="40"/>
        </w:rPr>
      </w:pPr>
      <w:r>
        <w:rPr>
          <w:rFonts w:hint="eastAsia"/>
          <w:b/>
          <w:bCs/>
          <w:sz w:val="40"/>
          <w:szCs w:val="40"/>
        </w:rPr>
        <w:t xml:space="preserve">财务状况报告及税收、社会保障资金缴纳情况</w:t>
      </w:r>
      <w:r/>
    </w:p>
    <w:p>
      <w:pPr>
        <w:jc w:val="center"/>
        <w:spacing w:line="360" w:lineRule="auto"/>
        <w:rPr>
          <w:rFonts w:hint="eastAsia"/>
          <w:b/>
          <w:bCs/>
          <w:sz w:val="40"/>
          <w:szCs w:val="40"/>
        </w:rPr>
      </w:pPr>
      <w:r>
        <w:rPr>
          <w:rFonts w:hint="eastAsia"/>
          <w:b/>
          <w:bCs/>
          <w:sz w:val="40"/>
          <w:szCs w:val="40"/>
        </w:rPr>
        <w:t xml:space="preserve">承诺函</w:t>
      </w:r>
      <w:r/>
    </w:p>
    <w:p>
      <w:pPr>
        <w:pStyle w:val="946"/>
        <w:rPr>
          <w:rFonts w:hint="eastAsia" w:ascii="Times New Roman" w:hAnsi="Times New Roman" w:eastAsia="宋体"/>
          <w:b/>
          <w:bCs/>
          <w:sz w:val="40"/>
          <w:szCs w:val="40"/>
        </w:rPr>
      </w:pPr>
      <w:r>
        <w:rPr>
          <w:rFonts w:hint="eastAsia" w:ascii="Times New Roman" w:hAnsi="Times New Roman" w:eastAsia="宋体"/>
          <w:b/>
          <w:bCs/>
          <w:sz w:val="40"/>
          <w:szCs w:val="40"/>
        </w:rPr>
      </w:r>
      <w:r/>
    </w:p>
    <w:p>
      <w:pPr>
        <w:rPr>
          <w:rFonts w:hint="eastAsia"/>
        </w:rPr>
      </w:pPr>
      <w:r>
        <w:rPr>
          <w:rFonts w:hint="eastAsia"/>
        </w:rPr>
      </w:r>
      <w:r/>
    </w:p>
    <w:p>
      <w:pPr>
        <w:rPr>
          <w:rFonts w:hint="eastAsia"/>
        </w:rPr>
      </w:pPr>
      <w:r>
        <w:rPr>
          <w:rFonts w:hint="eastAsia"/>
        </w:rPr>
      </w:r>
      <w:r/>
    </w:p>
    <w:p>
      <w:pPr>
        <w:pStyle w:val="970"/>
        <w:ind w:firstLine="480"/>
        <w:spacing w:line="360" w:lineRule="auto"/>
        <w:rPr>
          <w:rFonts w:hint="eastAsia" w:ascii="Times New Roman" w:hAnsi="Times New Roman" w:eastAsia="宋体"/>
          <w:bCs/>
        </w:rPr>
      </w:pPr>
      <w:r>
        <w:rPr>
          <w:rFonts w:hint="eastAsia" w:ascii="Times New Roman" w:hAnsi="Times New Roman" w:eastAsia="宋体"/>
          <w:bCs/>
        </w:rPr>
        <w:t xml:space="preserve">致：</w:t>
      </w:r>
      <w:r>
        <w:rPr>
          <w:rFonts w:hint="eastAsia" w:ascii="Times New Roman" w:hAnsi="Times New Roman" w:eastAsia="宋体"/>
          <w:bCs/>
          <w:u w:val="single"/>
        </w:rPr>
        <w:t xml:space="preserve">               </w:t>
      </w:r>
      <w:r>
        <w:rPr>
          <w:rFonts w:hint="eastAsia" w:ascii="Times New Roman" w:hAnsi="Times New Roman" w:eastAsia="宋体"/>
          <w:bCs/>
        </w:rPr>
        <w:t xml:space="preserve">（采购人名称）</w:t>
      </w:r>
      <w:r/>
    </w:p>
    <w:p>
      <w:pPr>
        <w:pStyle w:val="970"/>
        <w:ind w:firstLine="480"/>
        <w:spacing w:line="360" w:lineRule="auto"/>
        <w:rPr>
          <w:rFonts w:hint="eastAsia" w:ascii="Times New Roman" w:hAnsi="Times New Roman" w:eastAsia="宋体"/>
          <w:bCs/>
        </w:rPr>
      </w:pPr>
      <w:r>
        <w:rPr>
          <w:rFonts w:hint="eastAsia" w:ascii="Times New Roman" w:hAnsi="Times New Roman" w:eastAsia="宋体"/>
          <w:bCs/>
        </w:rPr>
        <w:t xml:space="preserve">我方供应商名称参加项目名称</w:t>
      </w:r>
      <w:r>
        <w:rPr>
          <w:rFonts w:hint="eastAsia" w:ascii="Times New Roman" w:hAnsi="Times New Roman" w:eastAsia="宋体"/>
          <w:bCs/>
          <w:u w:val="single"/>
        </w:rPr>
        <w:t xml:space="preserve">        </w:t>
      </w:r>
      <w:r>
        <w:rPr>
          <w:rFonts w:hint="eastAsia" w:ascii="Times New Roman" w:hAnsi="Times New Roman" w:eastAsia="宋体"/>
          <w:bCs/>
        </w:rPr>
        <w:t xml:space="preserve">（项目编号：</w:t>
      </w:r>
      <w:r>
        <w:rPr>
          <w:rFonts w:hint="eastAsia" w:ascii="Times New Roman" w:hAnsi="Times New Roman" w:eastAsia="宋体"/>
          <w:bCs/>
          <w:u w:val="single"/>
        </w:rPr>
        <w:t xml:space="preserve">              </w:t>
      </w:r>
      <w:r>
        <w:rPr>
          <w:rFonts w:hint="eastAsia" w:ascii="Times New Roman" w:hAnsi="Times New Roman" w:eastAsia="宋体"/>
          <w:bCs/>
        </w:rPr>
        <w:t xml:space="preserve">项目编号）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pStyle w:val="970"/>
        <w:ind w:firstLine="480"/>
        <w:spacing w:line="360" w:lineRule="auto"/>
        <w:rPr>
          <w:rFonts w:hint="eastAsia" w:ascii="Times New Roman" w:hAnsi="Times New Roman" w:eastAsia="宋体"/>
          <w:bCs/>
        </w:rPr>
      </w:pPr>
      <w:r>
        <w:rPr>
          <w:rFonts w:hint="eastAsia" w:ascii="Times New Roman" w:hAnsi="Times New Roman" w:eastAsia="宋体"/>
          <w:bCs/>
        </w:rPr>
        <w:t xml:space="preserve">（1）具有良好的商业信誉和健全的财务会计制度（财务状况报告）；</w:t>
      </w:r>
      <w:r/>
    </w:p>
    <w:p>
      <w:pPr>
        <w:pStyle w:val="970"/>
        <w:ind w:firstLine="480"/>
        <w:spacing w:line="360" w:lineRule="auto"/>
        <w:rPr>
          <w:rFonts w:hint="eastAsia" w:ascii="Times New Roman" w:hAnsi="Times New Roman" w:eastAsia="宋体"/>
          <w:bCs/>
        </w:rPr>
      </w:pPr>
      <w:r>
        <w:rPr>
          <w:rFonts w:hint="eastAsia" w:ascii="Times New Roman" w:hAnsi="Times New Roman" w:eastAsia="宋体"/>
          <w:bCs/>
        </w:rPr>
        <w:t xml:space="preserve">（2）有依法缴纳税收和社会保障资金的良好记录。</w:t>
      </w:r>
      <w:r/>
    </w:p>
    <w:p>
      <w:pPr>
        <w:pStyle w:val="970"/>
        <w:ind w:firstLine="480"/>
        <w:spacing w:line="360" w:lineRule="auto"/>
        <w:rPr>
          <w:rFonts w:hint="eastAsia" w:ascii="Times New Roman" w:hAnsi="Times New Roman" w:eastAsia="宋体"/>
          <w:bCs/>
        </w:rPr>
      </w:pPr>
      <w:r>
        <w:rPr>
          <w:rFonts w:hint="eastAsia" w:ascii="Times New Roman" w:hAnsi="Times New Roman" w:eastAsia="宋体"/>
          <w:bCs/>
        </w:rPr>
        <w:t xml:space="preserve">我方对上述承诺的真实性负责，如有虚假，将依法承担提供虚假材料谋取中标、成交责任，同时同意有关主管部门将相关失信信息记入公共信用信息系统并在相关政府门户网站公开。</w:t>
      </w:r>
      <w:r/>
    </w:p>
    <w:p>
      <w:pPr>
        <w:pStyle w:val="970"/>
        <w:ind w:firstLine="480"/>
        <w:spacing w:line="360" w:lineRule="auto"/>
        <w:rPr>
          <w:rFonts w:hint="eastAsia" w:ascii="Times New Roman" w:hAnsi="Times New Roman" w:eastAsia="宋体"/>
          <w:bCs/>
        </w:rPr>
      </w:pPr>
      <w:r>
        <w:rPr>
          <w:rFonts w:hint="eastAsia" w:ascii="Times New Roman" w:hAnsi="Times New Roman" w:eastAsia="宋体"/>
          <w:bCs/>
        </w:rPr>
        <w:t xml:space="preserve">特此承诺</w:t>
      </w:r>
      <w:r/>
    </w:p>
    <w:p>
      <w:pPr>
        <w:pStyle w:val="970"/>
        <w:ind w:firstLine="480"/>
        <w:spacing w:line="360" w:lineRule="auto"/>
        <w:rPr>
          <w:rFonts w:hint="eastAsia" w:ascii="Times New Roman" w:hAnsi="Times New Roman" w:eastAsia="宋体"/>
          <w:bCs/>
        </w:rPr>
      </w:pPr>
      <w:r>
        <w:rPr>
          <w:rFonts w:hint="eastAsia" w:ascii="Times New Roman" w:hAnsi="Times New Roman" w:eastAsia="宋体"/>
          <w:bCs/>
        </w:rPr>
      </w:r>
      <w:r/>
    </w:p>
    <w:p>
      <w:pPr>
        <w:pStyle w:val="970"/>
        <w:ind w:firstLine="480"/>
        <w:spacing w:line="360" w:lineRule="auto"/>
        <w:rPr>
          <w:rFonts w:hint="eastAsia" w:ascii="Times New Roman" w:hAnsi="Times New Roman" w:eastAsia="宋体"/>
          <w:bCs/>
          <w:lang w:eastAsia="zh-CN"/>
        </w:rPr>
      </w:pPr>
      <w:r>
        <w:rPr>
          <w:rFonts w:hint="eastAsia" w:ascii="Times New Roman" w:hAnsi="Times New Roman" w:eastAsia="宋体"/>
          <w:bCs/>
          <w:lang w:eastAsia="zh-CN"/>
        </w:rPr>
        <w:t xml:space="preserve">投标人</w:t>
      </w:r>
      <w:r>
        <w:rPr>
          <w:rFonts w:hint="eastAsia" w:ascii="Times New Roman" w:hAnsi="Times New Roman" w:eastAsia="宋体"/>
          <w:bCs/>
        </w:rPr>
        <w:t xml:space="preserve">（公章）：          </w:t>
      </w:r>
      <w:r/>
    </w:p>
    <w:p>
      <w:pPr>
        <w:pStyle w:val="970"/>
        <w:ind w:firstLine="480"/>
        <w:spacing w:line="360" w:lineRule="auto"/>
        <w:rPr>
          <w:rFonts w:hint="eastAsia" w:ascii="Times New Roman" w:hAnsi="Times New Roman" w:eastAsia="宋体"/>
          <w:bCs/>
        </w:rPr>
      </w:pPr>
      <w:r>
        <w:rPr>
          <w:rFonts w:hint="eastAsia" w:ascii="Times New Roman" w:hAnsi="Times New Roman" w:eastAsia="宋体"/>
          <w:bCs/>
        </w:rPr>
      </w:r>
      <w:r/>
    </w:p>
    <w:p>
      <w:pPr>
        <w:pStyle w:val="970"/>
        <w:ind w:firstLine="480"/>
        <w:spacing w:line="360" w:lineRule="auto"/>
        <w:rPr>
          <w:rFonts w:hint="eastAsia" w:ascii="Times New Roman" w:hAnsi="Times New Roman" w:eastAsia="宋体"/>
          <w:bCs/>
          <w:lang w:eastAsia="zh-CN"/>
        </w:rPr>
      </w:pPr>
      <w:r>
        <w:rPr>
          <w:rFonts w:hint="eastAsia" w:ascii="Times New Roman" w:hAnsi="Times New Roman" w:eastAsia="宋体"/>
          <w:bCs/>
          <w:lang w:eastAsia="zh-CN"/>
        </w:rPr>
        <w:t xml:space="preserve">法定代表人或机构负责人</w:t>
      </w:r>
      <w:r>
        <w:rPr>
          <w:rFonts w:hint="eastAsia" w:ascii="Times New Roman" w:hAnsi="Times New Roman" w:eastAsia="宋体"/>
          <w:bCs/>
        </w:rPr>
        <w:t xml:space="preserve">或其委托代理人（签名或签章）：</w:t>
      </w:r>
      <w:r/>
    </w:p>
    <w:p>
      <w:pPr>
        <w:pStyle w:val="970"/>
        <w:ind w:firstLine="480"/>
        <w:keepLines w:val="0"/>
        <w:keepNext w:val="0"/>
        <w:pageBreakBefore w:val="0"/>
        <w:spacing w:line="480" w:lineRule="auto"/>
        <w:widowControl w:val="off"/>
        <w:rPr>
          <w:rFonts w:hint="eastAsia" w:ascii="Times New Roman" w:hAnsi="Times New Roman" w:eastAsia="宋体"/>
          <w:bCs/>
        </w:rPr>
      </w:pPr>
      <w:r>
        <w:rPr>
          <w:rFonts w:hint="eastAsia" w:ascii="Times New Roman" w:hAnsi="Times New Roman" w:eastAsia="宋体"/>
          <w:bCs/>
        </w:rPr>
      </w:r>
      <w:r/>
    </w:p>
    <w:p>
      <w:pPr>
        <w:pStyle w:val="980"/>
        <w:ind w:left="0" w:firstLine="464"/>
        <w:keepLines w:val="0"/>
        <w:keepNext w:val="0"/>
        <w:pageBreakBefore w:val="0"/>
        <w:spacing w:line="480" w:lineRule="auto"/>
        <w:widowControl w:val="off"/>
        <w:rPr>
          <w:rFonts w:hint="eastAsia" w:ascii="Times New Roman" w:hAnsi="Times New Roman" w:eastAsia="宋体"/>
          <w:bCs/>
          <w:sz w:val="24"/>
          <w:szCs w:val="24"/>
          <w:lang w:val="en-US" w:eastAsia="zh-CN" w:bidi="ar-SA"/>
        </w:rPr>
      </w:pPr>
      <w:r>
        <w:rPr>
          <w:rFonts w:hint="eastAsia" w:ascii="Times New Roman" w:hAnsi="Times New Roman" w:eastAsia="宋体"/>
          <w:bCs/>
          <w:sz w:val="24"/>
          <w:szCs w:val="24"/>
          <w:lang w:val="en-US" w:eastAsia="zh-CN" w:bidi="ar-SA"/>
        </w:rPr>
        <w:t xml:space="preserve">日期：      年     月    日</w:t>
      </w:r>
      <w:r/>
    </w:p>
    <w:p>
      <w:pPr>
        <w:pStyle w:val="930"/>
        <w:numPr>
          <w:ilvl w:val="0"/>
          <w:numId w:val="0"/>
        </w:numPr>
        <w:rPr>
          <w:rFonts w:hint="eastAsia" w:ascii="宋体" w:hAnsi="宋体" w:eastAsia="宋体"/>
          <w:color w:val="000000"/>
          <w:sz w:val="24"/>
          <w:szCs w:val="18"/>
        </w:rPr>
      </w:pPr>
      <w:r>
        <w:rPr>
          <w:rFonts w:hint="eastAsia" w:ascii="宋体" w:hAnsi="宋体" w:eastAsia="宋体"/>
          <w:color w:val="000000"/>
          <w:sz w:val="24"/>
          <w:szCs w:val="18"/>
        </w:rPr>
      </w:r>
      <w:r/>
    </w:p>
    <w:p>
      <w:pPr>
        <w:pStyle w:val="930"/>
        <w:numPr>
          <w:ilvl w:val="0"/>
          <w:numId w:val="0"/>
        </w:numPr>
        <w:rPr>
          <w:rFonts w:hint="eastAsia" w:ascii="宋体" w:hAnsi="宋体" w:eastAsia="宋体"/>
          <w:b w:val="0"/>
          <w:sz w:val="22"/>
          <w:szCs w:val="22"/>
        </w:rPr>
      </w:pPr>
      <w:r>
        <w:rPr>
          <w:rFonts w:hint="eastAsia" w:ascii="宋体" w:hAnsi="宋体" w:eastAsia="宋体"/>
          <w:b w:val="0"/>
          <w:sz w:val="22"/>
          <w:szCs w:val="22"/>
        </w:rPr>
        <w:t xml:space="preserve">格式10、法定代表人授权委托书</w:t>
      </w:r>
      <w:r/>
    </w:p>
    <w:p>
      <w:pPr>
        <w:ind w:firstLine="640"/>
        <w:jc w:val="center"/>
        <w:rPr>
          <w:rFonts w:hint="eastAsia" w:ascii="宋体" w:hAnsi="宋体"/>
          <w:bCs/>
          <w:sz w:val="32"/>
        </w:rPr>
      </w:pPr>
      <w:r>
        <w:rPr>
          <w:rFonts w:hint="eastAsia" w:ascii="宋体" w:hAnsi="宋体"/>
          <w:bCs/>
          <w:sz w:val="32"/>
        </w:rPr>
      </w:r>
      <w:r/>
    </w:p>
    <w:p>
      <w:pPr>
        <w:ind w:firstLine="640"/>
        <w:jc w:val="center"/>
        <w:rPr>
          <w:rFonts w:hint="eastAsia" w:ascii="宋体" w:hAnsi="宋体"/>
          <w:bCs/>
          <w:sz w:val="32"/>
        </w:rPr>
      </w:pPr>
      <w:r>
        <w:rPr>
          <w:rFonts w:hint="eastAsia" w:ascii="宋体" w:hAnsi="宋体"/>
          <w:bCs/>
          <w:sz w:val="32"/>
        </w:rPr>
        <w:t xml:space="preserve">法定代表人授权委托书</w:t>
      </w:r>
      <w:r/>
    </w:p>
    <w:p>
      <w:pPr>
        <w:pStyle w:val="952"/>
        <w:ind w:firstLine="400"/>
        <w:spacing w:line="500" w:lineRule="exact"/>
        <w:rPr>
          <w:rFonts w:hint="eastAsia" w:hAnsi="宋体"/>
          <w:sz w:val="20"/>
          <w:szCs w:val="18"/>
        </w:rPr>
      </w:pPr>
      <w:r>
        <w:rPr>
          <w:rFonts w:hint="eastAsia" w:hAnsi="宋体"/>
          <w:sz w:val="20"/>
          <w:szCs w:val="18"/>
        </w:rPr>
      </w:r>
      <w:r/>
    </w:p>
    <w:p>
      <w:pPr>
        <w:pStyle w:val="952"/>
        <w:ind w:firstLine="420"/>
        <w:rPr>
          <w:rFonts w:hint="eastAsia" w:hAnsi="宋体"/>
          <w:szCs w:val="21"/>
        </w:rPr>
      </w:pPr>
      <w:r>
        <w:rPr>
          <w:rFonts w:hint="eastAsia" w:hAnsi="宋体"/>
          <w:szCs w:val="21"/>
        </w:rPr>
        <w:t xml:space="preserve">东海县残疾人联合会</w:t>
      </w:r>
      <w:r>
        <w:rPr>
          <w:rFonts w:hint="eastAsia" w:hAnsi="宋体"/>
          <w:sz w:val="22"/>
          <w:szCs w:val="22"/>
        </w:rPr>
        <w:t xml:space="preserve">：</w:t>
      </w:r>
      <w:r/>
    </w:p>
    <w:p>
      <w:pPr>
        <w:pStyle w:val="952"/>
        <w:ind w:firstLine="440"/>
        <w:rPr>
          <w:rFonts w:hint="eastAsia" w:hAnsi="宋体"/>
          <w:sz w:val="22"/>
          <w:szCs w:val="22"/>
        </w:rPr>
      </w:pPr>
      <w:r>
        <w:rPr>
          <w:rFonts w:hint="eastAsia" w:hAnsi="宋体"/>
          <w:sz w:val="22"/>
          <w:szCs w:val="22"/>
        </w:rPr>
        <w:t xml:space="preserve">本授权书声明：注册于</w:t>
      </w:r>
      <w:r>
        <w:rPr>
          <w:rFonts w:hint="eastAsia" w:hAnsi="宋体"/>
          <w:sz w:val="22"/>
          <w:szCs w:val="22"/>
          <w:u w:val="single"/>
        </w:rPr>
        <w:t xml:space="preserve">  （委托单位全称） </w:t>
      </w:r>
      <w:r>
        <w:rPr>
          <w:rFonts w:hint="eastAsia" w:hAnsi="宋体"/>
          <w:sz w:val="22"/>
          <w:szCs w:val="22"/>
        </w:rPr>
        <w:t xml:space="preserve">的法定代表人</w:t>
      </w:r>
      <w:r>
        <w:rPr>
          <w:rFonts w:hint="eastAsia" w:hAnsi="宋体"/>
          <w:sz w:val="22"/>
          <w:szCs w:val="22"/>
          <w:u w:val="single"/>
        </w:rPr>
        <w:t xml:space="preserve">         </w:t>
      </w:r>
      <w:r>
        <w:rPr>
          <w:rFonts w:hint="eastAsia" w:hAnsi="宋体"/>
          <w:sz w:val="22"/>
          <w:szCs w:val="22"/>
        </w:rPr>
        <w:t xml:space="preserve">代表本公司授权</w:t>
      </w:r>
      <w:r>
        <w:rPr>
          <w:rFonts w:hint="eastAsia" w:hAnsi="宋体"/>
          <w:sz w:val="22"/>
          <w:szCs w:val="22"/>
          <w:u w:val="single"/>
        </w:rPr>
        <w:t xml:space="preserve">（姓名和职务）</w:t>
      </w:r>
      <w:r>
        <w:rPr>
          <w:rFonts w:hint="eastAsia" w:hAnsi="宋体"/>
          <w:sz w:val="22"/>
          <w:szCs w:val="22"/>
        </w:rPr>
        <w:t xml:space="preserve">为本公司合法代理人，就贵方组织的有关</w:t>
      </w:r>
      <w:r>
        <w:rPr>
          <w:rFonts w:hint="eastAsia" w:hAnsi="宋体"/>
          <w:sz w:val="22"/>
          <w:szCs w:val="22"/>
          <w:u w:val="single"/>
          <w:lang w:eastAsia="zh-CN"/>
        </w:rPr>
        <w:t xml:space="preserve">2026-2027年东海县残疾人居家托养服务项目</w:t>
      </w:r>
      <w:r>
        <w:rPr>
          <w:rFonts w:hint="eastAsia" w:hAnsi="宋体"/>
          <w:sz w:val="22"/>
          <w:szCs w:val="22"/>
        </w:rPr>
        <w:t xml:space="preserve">（项目编号：</w:t>
      </w:r>
      <w:r>
        <w:rPr>
          <w:rFonts w:hint="eastAsia" w:hAnsi="宋体"/>
          <w:sz w:val="22"/>
          <w:szCs w:val="22"/>
          <w:u w:val="single"/>
        </w:rPr>
        <w:t xml:space="preserve">1</w:t>
      </w:r>
      <w:r>
        <w:rPr>
          <w:rFonts w:hint="eastAsia" w:hAnsi="宋体"/>
          <w:sz w:val="22"/>
          <w:szCs w:val="22"/>
        </w:rPr>
        <w:t xml:space="preserve">）的招标采购及合同签订、执行、完成，以本单位名义处理一切与之有关的事务。</w:t>
      </w:r>
      <w:r/>
    </w:p>
    <w:p>
      <w:pPr>
        <w:pStyle w:val="952"/>
        <w:ind w:firstLine="440"/>
        <w:rPr>
          <w:rFonts w:hint="eastAsia" w:hAnsi="宋体"/>
          <w:sz w:val="22"/>
          <w:szCs w:val="22"/>
        </w:rPr>
      </w:pPr>
      <w:r>
        <w:rPr>
          <w:rFonts w:hint="eastAsia" w:hAnsi="宋体"/>
          <w:sz w:val="22"/>
          <w:szCs w:val="22"/>
        </w:rPr>
        <w:t xml:space="preserve">本授权书于</w:t>
      </w:r>
      <w:r>
        <w:rPr>
          <w:rFonts w:hint="eastAsia" w:hAnsi="宋体"/>
          <w:spacing w:val="10"/>
          <w:sz w:val="22"/>
          <w:szCs w:val="22"/>
          <w:u w:val="single"/>
        </w:rPr>
        <w:t xml:space="preserve">     </w:t>
      </w:r>
      <w:r>
        <w:rPr>
          <w:rFonts w:hint="eastAsia" w:hAnsi="宋体"/>
          <w:sz w:val="22"/>
          <w:szCs w:val="22"/>
        </w:rPr>
        <w:t xml:space="preserve">年</w:t>
      </w:r>
      <w:r>
        <w:rPr>
          <w:rFonts w:hint="eastAsia" w:hAnsi="宋体"/>
          <w:sz w:val="22"/>
          <w:szCs w:val="22"/>
          <w:u w:val="single"/>
        </w:rPr>
        <w:t xml:space="preserve">    </w:t>
      </w:r>
      <w:r>
        <w:rPr>
          <w:rFonts w:hint="eastAsia" w:hAnsi="宋体"/>
          <w:sz w:val="22"/>
          <w:szCs w:val="22"/>
        </w:rPr>
        <w:t xml:space="preserve">月</w:t>
      </w:r>
      <w:r>
        <w:rPr>
          <w:rFonts w:hint="eastAsia" w:hAnsi="宋体"/>
          <w:sz w:val="22"/>
          <w:szCs w:val="22"/>
          <w:u w:val="single"/>
        </w:rPr>
        <w:t xml:space="preserve">    </w:t>
      </w:r>
      <w:r>
        <w:rPr>
          <w:rFonts w:hint="eastAsia" w:hAnsi="宋体"/>
          <w:sz w:val="22"/>
          <w:szCs w:val="22"/>
        </w:rPr>
        <w:t xml:space="preserve">日签字（或盖章）生效，特此声明。</w:t>
      </w:r>
      <w:r/>
    </w:p>
    <w:p>
      <w:pPr>
        <w:pStyle w:val="952"/>
        <w:ind w:firstLine="440"/>
        <w:rPr>
          <w:rFonts w:hint="eastAsia" w:hAnsi="宋体"/>
          <w:sz w:val="22"/>
          <w:szCs w:val="22"/>
        </w:rPr>
      </w:pPr>
      <w:r>
        <w:rPr>
          <w:rFonts w:hint="eastAsia" w:hAnsi="宋体"/>
          <w:sz w:val="22"/>
          <w:szCs w:val="22"/>
        </w:rPr>
      </w:r>
      <w:r/>
    </w:p>
    <w:p>
      <w:pPr>
        <w:pStyle w:val="952"/>
        <w:ind w:firstLine="440"/>
        <w:rPr>
          <w:rFonts w:hint="eastAsia" w:hAnsi="宋体"/>
          <w:sz w:val="22"/>
          <w:szCs w:val="22"/>
        </w:rPr>
      </w:pPr>
      <w:r>
        <w:rPr>
          <w:rFonts w:hint="eastAsia" w:hAnsi="宋体"/>
          <w:sz w:val="22"/>
          <w:szCs w:val="22"/>
        </w:rPr>
        <w:t xml:space="preserve">委托单位（盖章）：                      法定代表人（签字或盖章）：</w:t>
      </w:r>
      <w:r/>
    </w:p>
    <w:p>
      <w:pPr>
        <w:pStyle w:val="952"/>
        <w:ind w:firstLine="440"/>
        <w:rPr>
          <w:rFonts w:hint="eastAsia" w:hAnsi="宋体"/>
          <w:sz w:val="22"/>
          <w:szCs w:val="22"/>
        </w:rPr>
      </w:pPr>
      <w:r>
        <w:rPr>
          <w:rFonts w:hint="eastAsia" w:hAnsi="宋体"/>
          <w:sz w:val="22"/>
          <w:szCs w:val="22"/>
        </w:rPr>
      </w:r>
      <w:r/>
    </w:p>
    <w:p>
      <w:pPr>
        <w:pStyle w:val="952"/>
        <w:ind w:firstLine="440"/>
        <w:rPr>
          <w:rFonts w:hint="eastAsia" w:hAnsi="宋体"/>
          <w:sz w:val="22"/>
          <w:szCs w:val="22"/>
        </w:rPr>
      </w:pPr>
      <w:r>
        <w:rPr>
          <w:rFonts w:hint="eastAsia" w:hAnsi="宋体"/>
          <w:sz w:val="22"/>
          <w:szCs w:val="22"/>
        </w:rPr>
        <w:t xml:space="preserve">签发日期：</w:t>
      </w:r>
      <w:r>
        <w:rPr>
          <w:rFonts w:hint="eastAsia" w:hAnsi="宋体"/>
          <w:sz w:val="22"/>
          <w:szCs w:val="22"/>
          <w:u w:val="single"/>
        </w:rPr>
        <w:t xml:space="preserve">     </w:t>
      </w:r>
      <w:r>
        <w:rPr>
          <w:rFonts w:hint="eastAsia" w:hAnsi="宋体"/>
          <w:sz w:val="22"/>
          <w:szCs w:val="22"/>
        </w:rPr>
        <w:t xml:space="preserve">年</w:t>
      </w:r>
      <w:r>
        <w:rPr>
          <w:rFonts w:hint="eastAsia" w:hAnsi="宋体"/>
          <w:sz w:val="22"/>
          <w:szCs w:val="22"/>
          <w:u w:val="single"/>
        </w:rPr>
        <w:t xml:space="preserve">    </w:t>
      </w:r>
      <w:r>
        <w:rPr>
          <w:rFonts w:hint="eastAsia" w:hAnsi="宋体"/>
          <w:sz w:val="22"/>
          <w:szCs w:val="22"/>
        </w:rPr>
        <w:t xml:space="preserve">月</w:t>
      </w:r>
      <w:r>
        <w:rPr>
          <w:rFonts w:hint="eastAsia" w:hAnsi="宋体"/>
          <w:sz w:val="22"/>
          <w:szCs w:val="22"/>
          <w:u w:val="single"/>
        </w:rPr>
        <w:t xml:space="preserve">    </w:t>
      </w:r>
      <w:r>
        <w:rPr>
          <w:rFonts w:hint="eastAsia" w:hAnsi="宋体"/>
          <w:sz w:val="22"/>
          <w:szCs w:val="22"/>
        </w:rPr>
        <w:t xml:space="preserve">日</w:t>
      </w:r>
      <w:r/>
    </w:p>
    <w:p>
      <w:pPr>
        <w:pStyle w:val="952"/>
        <w:ind w:firstLine="442"/>
        <w:rPr>
          <w:rFonts w:hint="eastAsia" w:hAnsi="宋体"/>
          <w:b/>
          <w:sz w:val="22"/>
          <w:szCs w:val="22"/>
        </w:rPr>
      </w:pPr>
      <w:r>
        <w:rPr>
          <w:rFonts w:hint="eastAsia" w:hAnsi="宋体"/>
          <w:b/>
          <w:sz w:val="22"/>
          <w:szCs w:val="22"/>
        </w:rPr>
        <w:t xml:space="preserve">附法定代表人与委托代理人身份证明正反面复印件。</w:t>
      </w:r>
      <w:r/>
    </w:p>
    <w:p>
      <w:pPr>
        <w:pStyle w:val="952"/>
        <w:ind w:firstLine="440"/>
        <w:rPr>
          <w:rFonts w:hint="eastAsia" w:hAnsi="宋体"/>
          <w:sz w:val="22"/>
          <w:szCs w:val="22"/>
        </w:rPr>
      </w:pPr>
      <w:r>
        <w:rPr>
          <w:rFonts w:hint="eastAsia" w:hAnsi="宋体"/>
          <w:sz w:val="22"/>
          <w:szCs w:val="22"/>
        </w:rPr>
      </w:r>
      <w:r/>
    </w:p>
    <w:p>
      <w:pPr>
        <w:pStyle w:val="952"/>
        <w:ind w:firstLine="440"/>
        <w:rPr>
          <w:rFonts w:hint="eastAsia" w:hAnsi="宋体"/>
          <w:sz w:val="22"/>
          <w:szCs w:val="22"/>
        </w:rPr>
      </w:pPr>
      <w:r>
        <w:rPr>
          <w:rFonts w:hint="eastAsia" w:hAnsi="宋体"/>
          <w:sz w:val="22"/>
          <w:szCs w:val="22"/>
        </w:rPr>
      </w:r>
      <w:r/>
    </w:p>
    <w:p>
      <w:pPr>
        <w:pStyle w:val="952"/>
        <w:ind w:firstLine="440"/>
        <w:rPr>
          <w:rFonts w:hint="eastAsia" w:hAnsi="宋体"/>
          <w:sz w:val="22"/>
          <w:szCs w:val="22"/>
        </w:rPr>
      </w:pPr>
      <w:r>
        <w:rPr>
          <w:rFonts w:hint="eastAsia" w:hAnsi="宋体"/>
          <w:sz w:val="22"/>
          <w:szCs w:val="22"/>
        </w:rPr>
      </w:r>
      <w:r/>
    </w:p>
    <w:p>
      <w:pPr>
        <w:pStyle w:val="952"/>
        <w:ind w:firstLine="440"/>
        <w:rPr>
          <w:rFonts w:hint="eastAsia" w:hAnsi="宋体"/>
          <w:sz w:val="22"/>
          <w:szCs w:val="22"/>
        </w:rPr>
      </w:pPr>
      <w:r>
        <w:rPr>
          <w:rFonts w:hint="eastAsia" w:hAnsi="宋体"/>
          <w:sz w:val="22"/>
          <w:szCs w:val="22"/>
        </w:rPr>
      </w:r>
      <w:r/>
    </w:p>
    <w:p>
      <w:pPr>
        <w:pStyle w:val="952"/>
        <w:ind w:firstLine="440"/>
        <w:rPr>
          <w:rFonts w:hint="eastAsia" w:hAnsi="宋体"/>
          <w:sz w:val="22"/>
          <w:szCs w:val="22"/>
        </w:rPr>
      </w:pPr>
      <w:r>
        <w:rPr>
          <w:rFonts w:hint="eastAsia" w:hAnsi="宋体"/>
          <w:sz w:val="22"/>
          <w:szCs w:val="22"/>
        </w:rPr>
        <w:t xml:space="preserve">说明：</w:t>
      </w:r>
      <w:r/>
    </w:p>
    <w:p>
      <w:pPr>
        <w:pStyle w:val="952"/>
        <w:ind w:firstLine="440"/>
        <w:rPr>
          <w:rFonts w:hint="eastAsia" w:hAnsi="宋体"/>
          <w:sz w:val="22"/>
          <w:szCs w:val="22"/>
        </w:rPr>
      </w:pPr>
      <w:r>
        <w:rPr>
          <w:rFonts w:hint="eastAsia" w:hAnsi="宋体"/>
          <w:sz w:val="22"/>
          <w:szCs w:val="22"/>
        </w:rPr>
        <w:t xml:space="preserve">1．委托书内容填写应当明确、文字工整清楚，涂改无效。</w:t>
      </w:r>
      <w:r/>
    </w:p>
    <w:p>
      <w:pPr>
        <w:pStyle w:val="952"/>
        <w:ind w:firstLine="440"/>
        <w:rPr>
          <w:rFonts w:hint="eastAsia" w:hAnsi="宋体"/>
          <w:sz w:val="22"/>
          <w:szCs w:val="22"/>
        </w:rPr>
      </w:pPr>
      <w:r>
        <w:rPr>
          <w:rFonts w:hint="eastAsia" w:hAnsi="宋体"/>
          <w:sz w:val="22"/>
          <w:szCs w:val="22"/>
        </w:rPr>
        <w:t xml:space="preserve">2．委托书不得转借、转让、买卖。</w:t>
      </w:r>
      <w:r/>
    </w:p>
    <w:p>
      <w:pPr>
        <w:pStyle w:val="952"/>
        <w:ind w:firstLine="440"/>
        <w:rPr>
          <w:rFonts w:hint="eastAsia" w:hAnsi="宋体"/>
          <w:sz w:val="22"/>
          <w:szCs w:val="22"/>
        </w:rPr>
      </w:pPr>
      <w:r>
        <w:rPr>
          <w:rFonts w:hint="eastAsia" w:hAnsi="宋体"/>
          <w:sz w:val="22"/>
          <w:szCs w:val="22"/>
        </w:rPr>
        <w:t xml:space="preserve">3．委托代理人根据授权范围，以委托单位的名义签订合同，并将此委托书提交给对方作为合同附件。</w:t>
      </w:r>
      <w:r/>
    </w:p>
    <w:p>
      <w:pPr>
        <w:pStyle w:val="930"/>
        <w:numPr>
          <w:ilvl w:val="0"/>
          <w:numId w:val="0"/>
        </w:numPr>
        <w:rPr>
          <w:rFonts w:hint="eastAsia" w:ascii="宋体" w:hAnsi="宋体" w:eastAsia="宋体"/>
          <w:sz w:val="24"/>
          <w:szCs w:val="18"/>
        </w:rPr>
      </w:pPr>
      <w:r>
        <w:rPr>
          <w:rFonts w:hint="eastAsia" w:ascii="宋体" w:hAnsi="宋体" w:eastAsia="宋体"/>
          <w:sz w:val="24"/>
          <w:szCs w:val="18"/>
        </w:rPr>
        <w:br w:type="page" w:clear="all"/>
      </w:r>
      <w:r>
        <w:rPr>
          <w:rFonts w:hint="eastAsia" w:ascii="宋体" w:hAnsi="宋体" w:eastAsia="宋体"/>
          <w:b w:val="0"/>
          <w:sz w:val="22"/>
          <w:szCs w:val="22"/>
        </w:rPr>
        <w:t xml:space="preserve">格式1</w:t>
      </w:r>
      <w:r>
        <w:rPr>
          <w:rFonts w:hint="eastAsia" w:ascii="宋体" w:hAnsi="宋体" w:eastAsia="宋体"/>
          <w:b w:val="0"/>
          <w:sz w:val="22"/>
          <w:szCs w:val="22"/>
          <w:lang w:val="en-US" w:eastAsia="zh-CN"/>
        </w:rPr>
        <w:t xml:space="preserve">1</w:t>
      </w:r>
      <w:r>
        <w:rPr>
          <w:rFonts w:hint="eastAsia" w:ascii="宋体" w:hAnsi="宋体" w:eastAsia="宋体"/>
          <w:b w:val="0"/>
          <w:sz w:val="22"/>
          <w:szCs w:val="22"/>
        </w:rPr>
        <w:t xml:space="preserve">、符合性审查响应对照表</w:t>
      </w:r>
      <w:r/>
    </w:p>
    <w:p>
      <w:pPr>
        <w:ind w:firstLine="400"/>
        <w:rPr>
          <w:rFonts w:hint="eastAsia" w:ascii="宋体" w:hAnsi="宋体"/>
          <w:bCs/>
          <w:sz w:val="20"/>
          <w:szCs w:val="22"/>
        </w:rPr>
      </w:pPr>
      <w:r>
        <w:rPr>
          <w:rFonts w:hint="eastAsia" w:ascii="宋体" w:hAnsi="宋体"/>
          <w:bCs/>
          <w:sz w:val="20"/>
          <w:szCs w:val="22"/>
        </w:rPr>
      </w:r>
      <w:r/>
    </w:p>
    <w:p>
      <w:pPr>
        <w:ind w:firstLine="0"/>
        <w:jc w:val="center"/>
        <w:rPr>
          <w:rFonts w:hint="eastAsia" w:ascii="宋体" w:hAnsi="宋体"/>
          <w:bCs/>
          <w:sz w:val="32"/>
        </w:rPr>
      </w:pPr>
      <w:r>
        <w:rPr>
          <w:rFonts w:hint="eastAsia" w:ascii="宋体" w:hAnsi="宋体"/>
          <w:bCs/>
          <w:sz w:val="32"/>
        </w:rPr>
        <w:t xml:space="preserve">符合性审查响应对照表</w:t>
      </w:r>
      <w:r/>
    </w:p>
    <w:p>
      <w:pPr>
        <w:ind w:firstLine="440"/>
        <w:rPr>
          <w:rFonts w:hint="eastAsia" w:ascii="宋体" w:hAnsi="宋体"/>
          <w:bCs/>
          <w:sz w:val="22"/>
          <w:szCs w:val="22"/>
        </w:rPr>
      </w:pPr>
      <w:r>
        <w:rPr>
          <w:rFonts w:hint="eastAsia" w:ascii="宋体" w:hAnsi="宋体"/>
          <w:bCs/>
          <w:sz w:val="22"/>
          <w:szCs w:val="22"/>
        </w:rPr>
        <w:t xml:space="preserve">投标人（盖章）</w:t>
      </w:r>
      <w:r>
        <w:rPr>
          <w:rFonts w:hint="eastAsia" w:ascii="宋体" w:hAnsi="宋体"/>
          <w:sz w:val="22"/>
          <w:szCs w:val="22"/>
        </w:rPr>
        <w:t xml:space="preserve">：</w:t>
      </w:r>
      <w:r/>
    </w:p>
    <w:tbl>
      <w:tblPr>
        <w:tblStyle w:val="9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4750"/>
        <w:gridCol w:w="1740"/>
        <w:gridCol w:w="2109"/>
      </w:tblGrid>
      <w:tr>
        <w:trPr>
          <w:trHeight w:val="882"/>
        </w:trPr>
        <w:tc>
          <w:tcPr>
            <w:tcW w:w="959" w:type="dxa"/>
            <w:vAlign w:val="center"/>
            <w:textDirection w:val="lrTb"/>
            <w:noWrap w:val="false"/>
          </w:tcPr>
          <w:p>
            <w:pPr>
              <w:ind w:firstLine="0"/>
              <w:rPr>
                <w:rFonts w:hint="eastAsia" w:ascii="宋体" w:hAnsi="宋体"/>
                <w:b/>
                <w:sz w:val="22"/>
                <w:szCs w:val="22"/>
              </w:rPr>
            </w:pPr>
            <w:r>
              <w:rPr>
                <w:rFonts w:hint="eastAsia" w:ascii="宋体" w:hAnsi="宋体"/>
                <w:b/>
                <w:sz w:val="22"/>
                <w:szCs w:val="22"/>
              </w:rPr>
              <w:t xml:space="preserve">序号</w:t>
            </w:r>
            <w:r/>
          </w:p>
        </w:tc>
        <w:tc>
          <w:tcPr>
            <w:tcW w:w="4750" w:type="dxa"/>
            <w:vAlign w:val="center"/>
            <w:textDirection w:val="lrTb"/>
            <w:noWrap w:val="false"/>
          </w:tcPr>
          <w:p>
            <w:pPr>
              <w:ind w:firstLine="0"/>
              <w:jc w:val="center"/>
              <w:rPr>
                <w:rFonts w:hint="eastAsia" w:ascii="宋体" w:hAnsi="宋体"/>
                <w:b/>
                <w:sz w:val="22"/>
                <w:szCs w:val="22"/>
              </w:rPr>
            </w:pPr>
            <w:r>
              <w:rPr>
                <w:rFonts w:hint="eastAsia" w:ascii="宋体" w:hAnsi="宋体"/>
                <w:b/>
                <w:sz w:val="22"/>
                <w:szCs w:val="22"/>
              </w:rPr>
              <w:t xml:space="preserve">符合性审查响应内容</w:t>
            </w:r>
            <w:r/>
          </w:p>
        </w:tc>
        <w:tc>
          <w:tcPr>
            <w:tcW w:w="1740" w:type="dxa"/>
            <w:vAlign w:val="center"/>
            <w:textDirection w:val="lrTb"/>
            <w:noWrap w:val="false"/>
          </w:tcPr>
          <w:p>
            <w:pPr>
              <w:ind w:firstLine="0"/>
              <w:jc w:val="center"/>
              <w:rPr>
                <w:rFonts w:hint="eastAsia" w:ascii="宋体" w:hAnsi="宋体"/>
                <w:b/>
                <w:sz w:val="22"/>
                <w:szCs w:val="22"/>
              </w:rPr>
            </w:pPr>
            <w:r>
              <w:rPr>
                <w:rFonts w:hint="eastAsia" w:ascii="宋体" w:hAnsi="宋体"/>
                <w:b/>
                <w:sz w:val="22"/>
                <w:szCs w:val="22"/>
              </w:rPr>
              <w:t xml:space="preserve">是否响应</w:t>
            </w:r>
            <w:r/>
          </w:p>
          <w:p>
            <w:pPr>
              <w:ind w:firstLine="0"/>
              <w:jc w:val="center"/>
              <w:rPr>
                <w:rFonts w:hint="eastAsia" w:ascii="宋体" w:hAnsi="宋体"/>
                <w:b/>
                <w:sz w:val="22"/>
                <w:szCs w:val="22"/>
              </w:rPr>
            </w:pPr>
            <w:r>
              <w:rPr>
                <w:rFonts w:hint="eastAsia" w:ascii="宋体" w:hAnsi="宋体"/>
                <w:b/>
                <w:sz w:val="22"/>
                <w:szCs w:val="22"/>
              </w:rPr>
              <w:t xml:space="preserve">（是/否）</w:t>
            </w:r>
            <w:r/>
          </w:p>
        </w:tc>
        <w:tc>
          <w:tcPr>
            <w:tcW w:w="2109" w:type="dxa"/>
            <w:vAlign w:val="center"/>
            <w:textDirection w:val="lrTb"/>
            <w:noWrap w:val="false"/>
          </w:tcPr>
          <w:p>
            <w:pPr>
              <w:ind w:firstLine="0"/>
              <w:jc w:val="center"/>
              <w:rPr>
                <w:rFonts w:hint="eastAsia" w:ascii="宋体" w:hAnsi="宋体"/>
                <w:b/>
                <w:sz w:val="22"/>
                <w:szCs w:val="22"/>
              </w:rPr>
            </w:pPr>
            <w:r>
              <w:rPr>
                <w:rFonts w:hint="eastAsia" w:ascii="宋体" w:hAnsi="宋体"/>
                <w:b/>
                <w:sz w:val="22"/>
                <w:szCs w:val="22"/>
              </w:rPr>
              <w:t xml:space="preserve">商务技术文件中的页码位置</w:t>
            </w:r>
            <w:r/>
          </w:p>
        </w:tc>
      </w:tr>
      <w:tr>
        <w:trPr>
          <w:trHeight w:val="1147" w:hRule="exact"/>
        </w:trPr>
        <w:tc>
          <w:tcPr>
            <w:tcW w:w="959" w:type="dxa"/>
            <w:vAlign w:val="center"/>
            <w:textDirection w:val="lrTb"/>
            <w:noWrap w:val="false"/>
          </w:tcPr>
          <w:p>
            <w:pPr>
              <w:ind w:firstLine="0"/>
              <w:jc w:val="center"/>
              <w:rPr>
                <w:rFonts w:hint="eastAsia" w:ascii="宋体" w:hAnsi="宋体"/>
                <w:sz w:val="22"/>
                <w:szCs w:val="22"/>
              </w:rPr>
            </w:pPr>
            <w:r>
              <w:rPr>
                <w:rFonts w:hint="eastAsia" w:ascii="宋体" w:hAnsi="宋体"/>
                <w:sz w:val="22"/>
                <w:szCs w:val="22"/>
              </w:rPr>
              <w:t xml:space="preserve">1</w:t>
            </w:r>
            <w:r/>
          </w:p>
        </w:tc>
        <w:tc>
          <w:tcPr>
            <w:tcW w:w="4750" w:type="dxa"/>
            <w:vAlign w:val="center"/>
            <w:textDirection w:val="lrTb"/>
            <w:noWrap w:val="false"/>
          </w:tcPr>
          <w:p>
            <w:pPr>
              <w:ind w:firstLine="440"/>
              <w:rPr>
                <w:rFonts w:hint="eastAsia" w:ascii="宋体" w:hAnsi="宋体"/>
                <w:iCs/>
                <w:sz w:val="22"/>
                <w:szCs w:val="22"/>
              </w:rPr>
            </w:pPr>
            <w:r>
              <w:rPr>
                <w:rFonts w:hint="eastAsia" w:ascii="宋体" w:hAnsi="宋体"/>
                <w:iCs/>
                <w:sz w:val="22"/>
                <w:szCs w:val="22"/>
              </w:rPr>
            </w:r>
            <w:r/>
          </w:p>
        </w:tc>
        <w:tc>
          <w:tcPr>
            <w:tcW w:w="1740"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c>
          <w:tcPr>
            <w:tcW w:w="2109"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r>
      <w:tr>
        <w:trPr>
          <w:trHeight w:val="1080" w:hRule="exact"/>
        </w:trPr>
        <w:tc>
          <w:tcPr>
            <w:tcW w:w="959" w:type="dxa"/>
            <w:vAlign w:val="center"/>
            <w:textDirection w:val="lrTb"/>
            <w:noWrap w:val="false"/>
          </w:tcPr>
          <w:p>
            <w:pPr>
              <w:ind w:firstLine="0"/>
              <w:jc w:val="center"/>
              <w:rPr>
                <w:rFonts w:hint="eastAsia" w:ascii="宋体" w:hAnsi="宋体"/>
                <w:sz w:val="22"/>
                <w:szCs w:val="22"/>
              </w:rPr>
            </w:pPr>
            <w:r>
              <w:rPr>
                <w:rFonts w:hint="eastAsia" w:ascii="宋体" w:hAnsi="宋体"/>
                <w:sz w:val="22"/>
                <w:szCs w:val="22"/>
              </w:rPr>
              <w:t xml:space="preserve">2</w:t>
            </w:r>
            <w:r/>
          </w:p>
        </w:tc>
        <w:tc>
          <w:tcPr>
            <w:tcW w:w="4750" w:type="dxa"/>
            <w:vAlign w:val="center"/>
            <w:textDirection w:val="lrTb"/>
            <w:noWrap w:val="false"/>
          </w:tcPr>
          <w:p>
            <w:pPr>
              <w:ind w:firstLine="440"/>
              <w:rPr>
                <w:rFonts w:hint="eastAsia" w:ascii="宋体" w:hAnsi="宋体"/>
                <w:iCs/>
                <w:sz w:val="22"/>
                <w:szCs w:val="22"/>
              </w:rPr>
            </w:pPr>
            <w:r>
              <w:rPr>
                <w:rFonts w:hint="eastAsia" w:ascii="宋体" w:hAnsi="宋体"/>
                <w:iCs/>
                <w:sz w:val="22"/>
                <w:szCs w:val="22"/>
              </w:rPr>
            </w:r>
            <w:r/>
          </w:p>
        </w:tc>
        <w:tc>
          <w:tcPr>
            <w:tcW w:w="1740"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c>
          <w:tcPr>
            <w:tcW w:w="2109"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r>
      <w:tr>
        <w:trPr>
          <w:trHeight w:val="1152" w:hRule="exact"/>
        </w:trPr>
        <w:tc>
          <w:tcPr>
            <w:tcW w:w="959" w:type="dxa"/>
            <w:vAlign w:val="center"/>
            <w:textDirection w:val="lrTb"/>
            <w:noWrap w:val="false"/>
          </w:tcPr>
          <w:p>
            <w:pPr>
              <w:ind w:firstLine="0"/>
              <w:jc w:val="center"/>
              <w:rPr>
                <w:rFonts w:hint="eastAsia" w:ascii="宋体" w:hAnsi="宋体"/>
                <w:sz w:val="22"/>
                <w:szCs w:val="22"/>
              </w:rPr>
            </w:pPr>
            <w:r>
              <w:rPr>
                <w:rFonts w:hint="eastAsia" w:ascii="宋体" w:hAnsi="宋体"/>
                <w:sz w:val="22"/>
                <w:szCs w:val="22"/>
              </w:rPr>
              <w:t xml:space="preserve">3</w:t>
            </w:r>
            <w:r/>
          </w:p>
        </w:tc>
        <w:tc>
          <w:tcPr>
            <w:tcW w:w="4750" w:type="dxa"/>
            <w:vAlign w:val="center"/>
            <w:textDirection w:val="lrTb"/>
            <w:noWrap w:val="false"/>
          </w:tcPr>
          <w:p>
            <w:pPr>
              <w:ind w:firstLine="440"/>
              <w:rPr>
                <w:rFonts w:hint="eastAsia" w:ascii="宋体" w:hAnsi="宋体"/>
                <w:iCs/>
                <w:sz w:val="22"/>
                <w:szCs w:val="22"/>
              </w:rPr>
            </w:pPr>
            <w:r>
              <w:rPr>
                <w:rFonts w:hint="eastAsia" w:ascii="宋体" w:hAnsi="宋体"/>
                <w:iCs/>
                <w:sz w:val="22"/>
                <w:szCs w:val="22"/>
              </w:rPr>
            </w:r>
            <w:r/>
          </w:p>
        </w:tc>
        <w:tc>
          <w:tcPr>
            <w:tcW w:w="1740"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c>
          <w:tcPr>
            <w:tcW w:w="2109"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r>
      <w:tr>
        <w:trPr>
          <w:trHeight w:val="1262" w:hRule="exact"/>
        </w:trPr>
        <w:tc>
          <w:tcPr>
            <w:tcW w:w="959" w:type="dxa"/>
            <w:vAlign w:val="center"/>
            <w:textDirection w:val="lrTb"/>
            <w:noWrap w:val="false"/>
          </w:tcPr>
          <w:p>
            <w:pPr>
              <w:ind w:firstLine="0"/>
              <w:jc w:val="center"/>
              <w:rPr>
                <w:rFonts w:hint="eastAsia" w:ascii="宋体" w:hAnsi="宋体"/>
                <w:sz w:val="22"/>
                <w:szCs w:val="22"/>
              </w:rPr>
            </w:pPr>
            <w:r>
              <w:rPr>
                <w:rFonts w:hint="eastAsia" w:ascii="宋体" w:hAnsi="宋体"/>
                <w:sz w:val="22"/>
                <w:szCs w:val="22"/>
              </w:rPr>
              <w:t xml:space="preserve">4</w:t>
            </w:r>
            <w:r/>
          </w:p>
        </w:tc>
        <w:tc>
          <w:tcPr>
            <w:tcW w:w="4750" w:type="dxa"/>
            <w:vAlign w:val="center"/>
            <w:textDirection w:val="lrTb"/>
            <w:noWrap w:val="false"/>
          </w:tcPr>
          <w:p>
            <w:pPr>
              <w:ind w:firstLine="440"/>
              <w:rPr>
                <w:rFonts w:hint="eastAsia" w:ascii="宋体" w:hAnsi="宋体"/>
                <w:iCs/>
                <w:sz w:val="22"/>
                <w:szCs w:val="22"/>
              </w:rPr>
            </w:pPr>
            <w:r>
              <w:rPr>
                <w:rFonts w:hint="eastAsia" w:ascii="宋体" w:hAnsi="宋体"/>
                <w:iCs/>
                <w:sz w:val="22"/>
                <w:szCs w:val="22"/>
              </w:rPr>
            </w:r>
            <w:r/>
          </w:p>
        </w:tc>
        <w:tc>
          <w:tcPr>
            <w:tcW w:w="1740"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c>
          <w:tcPr>
            <w:tcW w:w="2109"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r>
      <w:tr>
        <w:trPr>
          <w:trHeight w:val="1217" w:hRule="exact"/>
        </w:trPr>
        <w:tc>
          <w:tcPr>
            <w:tcW w:w="959" w:type="dxa"/>
            <w:vAlign w:val="center"/>
            <w:textDirection w:val="lrTb"/>
            <w:noWrap w:val="false"/>
          </w:tcPr>
          <w:p>
            <w:pPr>
              <w:ind w:firstLine="0"/>
              <w:jc w:val="center"/>
              <w:rPr>
                <w:rFonts w:hint="eastAsia" w:ascii="宋体" w:hAnsi="宋体"/>
                <w:sz w:val="22"/>
                <w:szCs w:val="22"/>
              </w:rPr>
            </w:pPr>
            <w:r>
              <w:rPr>
                <w:rFonts w:hint="eastAsia" w:ascii="宋体" w:hAnsi="宋体"/>
                <w:sz w:val="22"/>
                <w:szCs w:val="22"/>
              </w:rPr>
              <w:t xml:space="preserve">5</w:t>
            </w:r>
            <w:r/>
          </w:p>
        </w:tc>
        <w:tc>
          <w:tcPr>
            <w:tcW w:w="4750" w:type="dxa"/>
            <w:vAlign w:val="center"/>
            <w:textDirection w:val="lrTb"/>
            <w:noWrap w:val="false"/>
          </w:tcPr>
          <w:p>
            <w:pPr>
              <w:ind w:firstLine="440"/>
              <w:rPr>
                <w:rFonts w:hint="eastAsia" w:ascii="宋体" w:hAnsi="宋体"/>
                <w:iCs/>
                <w:sz w:val="22"/>
                <w:szCs w:val="22"/>
              </w:rPr>
            </w:pPr>
            <w:r>
              <w:rPr>
                <w:rFonts w:hint="eastAsia" w:ascii="宋体" w:hAnsi="宋体"/>
                <w:iCs/>
                <w:sz w:val="22"/>
                <w:szCs w:val="22"/>
              </w:rPr>
            </w:r>
            <w:r/>
          </w:p>
        </w:tc>
        <w:tc>
          <w:tcPr>
            <w:tcW w:w="1740"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c>
          <w:tcPr>
            <w:tcW w:w="2109"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r>
      <w:tr>
        <w:trPr>
          <w:trHeight w:val="1052" w:hRule="exact"/>
        </w:trPr>
        <w:tc>
          <w:tcPr>
            <w:tcW w:w="959" w:type="dxa"/>
            <w:vAlign w:val="center"/>
            <w:textDirection w:val="lrTb"/>
            <w:noWrap w:val="false"/>
          </w:tcPr>
          <w:p>
            <w:pPr>
              <w:ind w:firstLine="0"/>
              <w:jc w:val="center"/>
              <w:rPr>
                <w:rFonts w:hint="eastAsia" w:ascii="宋体" w:hAnsi="宋体"/>
                <w:sz w:val="22"/>
                <w:szCs w:val="22"/>
              </w:rPr>
            </w:pPr>
            <w:r>
              <w:rPr>
                <w:rFonts w:hint="eastAsia" w:ascii="宋体" w:hAnsi="宋体"/>
                <w:sz w:val="22"/>
                <w:szCs w:val="22"/>
              </w:rPr>
              <w:t xml:space="preserve">6</w:t>
            </w:r>
            <w:r/>
          </w:p>
        </w:tc>
        <w:tc>
          <w:tcPr>
            <w:tcW w:w="4750" w:type="dxa"/>
            <w:vAlign w:val="center"/>
            <w:textDirection w:val="lrTb"/>
            <w:noWrap w:val="false"/>
          </w:tcPr>
          <w:p>
            <w:pPr>
              <w:ind w:firstLine="440"/>
              <w:rPr>
                <w:rFonts w:hint="eastAsia" w:ascii="宋体" w:hAnsi="宋体"/>
                <w:iCs/>
                <w:sz w:val="22"/>
                <w:szCs w:val="22"/>
              </w:rPr>
            </w:pPr>
            <w:r>
              <w:rPr>
                <w:rFonts w:hint="eastAsia" w:ascii="宋体" w:hAnsi="宋体"/>
                <w:iCs/>
                <w:sz w:val="22"/>
                <w:szCs w:val="22"/>
              </w:rPr>
            </w:r>
            <w:r/>
          </w:p>
        </w:tc>
        <w:tc>
          <w:tcPr>
            <w:tcW w:w="1740"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c>
          <w:tcPr>
            <w:tcW w:w="2109"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r>
      <w:tr>
        <w:trPr>
          <w:trHeight w:val="1347" w:hRule="exact"/>
        </w:trPr>
        <w:tc>
          <w:tcPr>
            <w:tcW w:w="959" w:type="dxa"/>
            <w:vAlign w:val="center"/>
            <w:textDirection w:val="lrTb"/>
            <w:noWrap w:val="false"/>
          </w:tcPr>
          <w:p>
            <w:pPr>
              <w:ind w:firstLine="0"/>
              <w:jc w:val="center"/>
              <w:rPr>
                <w:rFonts w:hint="eastAsia" w:ascii="宋体" w:hAnsi="宋体"/>
                <w:sz w:val="22"/>
                <w:szCs w:val="22"/>
              </w:rPr>
            </w:pPr>
            <w:r>
              <w:rPr>
                <w:rFonts w:hint="eastAsia" w:ascii="宋体" w:hAnsi="宋体"/>
                <w:sz w:val="22"/>
                <w:szCs w:val="22"/>
              </w:rPr>
              <w:t xml:space="preserve">...</w:t>
            </w:r>
            <w:r/>
          </w:p>
        </w:tc>
        <w:tc>
          <w:tcPr>
            <w:tcW w:w="4750" w:type="dxa"/>
            <w:vAlign w:val="center"/>
            <w:textDirection w:val="lrTb"/>
            <w:noWrap w:val="false"/>
          </w:tcPr>
          <w:p>
            <w:pPr>
              <w:ind w:firstLine="440"/>
              <w:rPr>
                <w:rFonts w:hint="eastAsia" w:ascii="宋体" w:hAnsi="宋体"/>
                <w:iCs/>
                <w:sz w:val="22"/>
                <w:szCs w:val="22"/>
              </w:rPr>
            </w:pPr>
            <w:r>
              <w:rPr>
                <w:rFonts w:hint="eastAsia" w:ascii="宋体" w:hAnsi="宋体"/>
                <w:iCs/>
                <w:sz w:val="22"/>
                <w:szCs w:val="22"/>
              </w:rPr>
            </w:r>
            <w:r/>
          </w:p>
        </w:tc>
        <w:tc>
          <w:tcPr>
            <w:tcW w:w="1740"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c>
          <w:tcPr>
            <w:tcW w:w="2109" w:type="dxa"/>
            <w:vAlign w:val="center"/>
            <w:textDirection w:val="lrTb"/>
            <w:noWrap w:val="false"/>
          </w:tcPr>
          <w:p>
            <w:pPr>
              <w:ind w:firstLine="440"/>
              <w:rPr>
                <w:rFonts w:hint="eastAsia" w:ascii="宋体" w:hAnsi="宋体"/>
                <w:sz w:val="22"/>
                <w:szCs w:val="22"/>
              </w:rPr>
            </w:pPr>
            <w:r>
              <w:rPr>
                <w:rFonts w:hint="eastAsia" w:ascii="宋体" w:hAnsi="宋体"/>
                <w:sz w:val="22"/>
                <w:szCs w:val="22"/>
              </w:rPr>
            </w:r>
            <w:r/>
          </w:p>
        </w:tc>
      </w:tr>
    </w:tbl>
    <w:p>
      <w:pPr>
        <w:ind w:firstLine="440"/>
        <w:jc w:val="left"/>
        <w:rPr>
          <w:rFonts w:hint="eastAsia" w:ascii="宋体" w:hAnsi="宋体"/>
          <w:sz w:val="22"/>
          <w:szCs w:val="22"/>
        </w:rPr>
      </w:pPr>
      <w:r>
        <w:rPr>
          <w:rFonts w:hint="eastAsia" w:ascii="宋体" w:hAnsi="宋体"/>
          <w:sz w:val="22"/>
          <w:szCs w:val="22"/>
        </w:rPr>
        <w:t xml:space="preserve">请根据招标文件要求，在商务技术文件中编制</w:t>
      </w:r>
      <w:r>
        <w:rPr>
          <w:rFonts w:hint="eastAsia" w:ascii="宋体" w:hAnsi="宋体"/>
          <w:b/>
          <w:sz w:val="22"/>
          <w:szCs w:val="22"/>
        </w:rPr>
        <w:t xml:space="preserve">符合性审查响应对照表</w:t>
      </w:r>
      <w:r>
        <w:rPr>
          <w:rFonts w:hint="eastAsia" w:ascii="宋体" w:hAnsi="宋体"/>
          <w:sz w:val="22"/>
          <w:szCs w:val="22"/>
        </w:rPr>
        <w:t xml:space="preserve">。</w:t>
      </w:r>
      <w:r/>
    </w:p>
    <w:p>
      <w:pPr>
        <w:rPr>
          <w:rFonts w:hint="eastAsia" w:ascii="宋体" w:hAnsi="宋体"/>
          <w:sz w:val="20"/>
          <w:szCs w:val="22"/>
        </w:rPr>
      </w:pPr>
      <w:r>
        <w:rPr>
          <w:rFonts w:hint="eastAsia" w:ascii="宋体" w:hAnsi="宋体"/>
          <w:sz w:val="20"/>
          <w:szCs w:val="22"/>
        </w:rPr>
      </w:r>
      <w:r/>
    </w:p>
    <w:p>
      <w:pPr>
        <w:pStyle w:val="988"/>
        <w:rPr>
          <w:rFonts w:hint="eastAsia" w:ascii="宋体" w:hAnsi="宋体"/>
          <w:b/>
          <w:bCs/>
          <w:color w:val="000000"/>
          <w:sz w:val="20"/>
          <w:szCs w:val="22"/>
        </w:rPr>
      </w:pPr>
      <w:r>
        <w:rPr>
          <w:rFonts w:hint="eastAsia" w:ascii="宋体" w:hAnsi="宋体"/>
          <w:b/>
          <w:bCs/>
          <w:color w:val="000000"/>
          <w:sz w:val="20"/>
          <w:szCs w:val="22"/>
        </w:rPr>
      </w:r>
      <w:r/>
    </w:p>
    <w:p>
      <w:pPr>
        <w:pStyle w:val="930"/>
        <w:numPr>
          <w:ilvl w:val="0"/>
          <w:numId w:val="0"/>
        </w:numPr>
        <w:rPr>
          <w:rFonts w:hint="eastAsia" w:ascii="宋体" w:hAnsi="宋体" w:eastAsia="宋体"/>
          <w:b w:val="0"/>
          <w:bCs/>
          <w:sz w:val="24"/>
          <w:szCs w:val="18"/>
        </w:rPr>
      </w:pPr>
      <w:r>
        <w:rPr>
          <w:rFonts w:hint="eastAsia" w:ascii="宋体" w:hAnsi="宋体" w:eastAsia="宋体"/>
          <w:b w:val="0"/>
          <w:bCs/>
          <w:sz w:val="24"/>
          <w:szCs w:val="18"/>
        </w:rPr>
        <w:br w:type="page" w:clear="all"/>
      </w:r>
      <w:r>
        <w:rPr>
          <w:rFonts w:hint="eastAsia" w:ascii="宋体" w:hAnsi="宋体" w:eastAsia="宋体"/>
          <w:b w:val="0"/>
          <w:sz w:val="22"/>
          <w:szCs w:val="22"/>
        </w:rPr>
        <w:t xml:space="preserve">格式1</w:t>
      </w:r>
      <w:r>
        <w:rPr>
          <w:rFonts w:hint="eastAsia" w:ascii="宋体" w:hAnsi="宋体" w:eastAsia="宋体"/>
          <w:b w:val="0"/>
          <w:sz w:val="22"/>
          <w:szCs w:val="22"/>
          <w:lang w:val="en-US" w:eastAsia="zh-CN"/>
        </w:rPr>
        <w:t xml:space="preserve">2</w:t>
      </w:r>
      <w:r>
        <w:rPr>
          <w:rFonts w:hint="eastAsia" w:ascii="宋体" w:hAnsi="宋体" w:eastAsia="宋体"/>
          <w:b w:val="0"/>
          <w:sz w:val="22"/>
          <w:szCs w:val="22"/>
        </w:rPr>
        <w:t xml:space="preserve">、商务条款偏离表</w:t>
      </w:r>
      <w:r/>
    </w:p>
    <w:p>
      <w:pPr>
        <w:ind w:firstLine="0"/>
        <w:jc w:val="center"/>
        <w:rPr>
          <w:rFonts w:hint="eastAsia" w:ascii="宋体" w:hAnsi="宋体"/>
          <w:bCs/>
          <w:sz w:val="32"/>
        </w:rPr>
      </w:pPr>
      <w:r>
        <w:rPr>
          <w:rFonts w:hint="eastAsia" w:ascii="宋体" w:hAnsi="宋体"/>
          <w:bCs/>
          <w:sz w:val="32"/>
        </w:rPr>
        <w:t xml:space="preserve">商务条款偏离表</w:t>
      </w:r>
      <w:r/>
    </w:p>
    <w:p>
      <w:pPr>
        <w:pStyle w:val="952"/>
        <w:ind w:firstLine="440"/>
        <w:rPr>
          <w:rFonts w:hint="eastAsia" w:hAnsi="宋体"/>
          <w:sz w:val="22"/>
          <w:szCs w:val="22"/>
        </w:rPr>
      </w:pPr>
      <w:r>
        <w:rPr>
          <w:rFonts w:hint="eastAsia" w:hAnsi="宋体"/>
          <w:sz w:val="22"/>
          <w:szCs w:val="22"/>
        </w:rPr>
        <w:t xml:space="preserve">请逐条对应招标文件的“项目需求”等要求的商务条件，认真填写该表。</w:t>
      </w:r>
      <w:r/>
    </w:p>
    <w:p>
      <w:pPr>
        <w:pStyle w:val="952"/>
        <w:ind w:firstLine="442"/>
        <w:rPr>
          <w:rFonts w:hint="eastAsia" w:hAnsi="宋体"/>
          <w:b/>
          <w:bCs/>
          <w:sz w:val="22"/>
          <w:szCs w:val="22"/>
        </w:rPr>
      </w:pPr>
      <w:r>
        <w:rPr>
          <w:rFonts w:hint="eastAsia" w:hAnsi="宋体"/>
          <w:b/>
          <w:bCs/>
          <w:sz w:val="22"/>
          <w:szCs w:val="22"/>
        </w:rPr>
      </w:r>
      <w:r/>
    </w:p>
    <w:tbl>
      <w:tblPr>
        <w:tblStyle w:val="9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2"/>
        <w:gridCol w:w="717"/>
        <w:gridCol w:w="2498"/>
        <w:gridCol w:w="2854"/>
        <w:gridCol w:w="2783"/>
      </w:tblGrid>
      <w:tr>
        <w:trPr/>
        <w:tc>
          <w:tcPr>
            <w:tcW w:w="1002" w:type="dxa"/>
            <w:vAlign w:val="top"/>
            <w:textDirection w:val="lrTb"/>
            <w:noWrap w:val="false"/>
          </w:tcPr>
          <w:p>
            <w:pPr>
              <w:pStyle w:val="952"/>
              <w:ind w:firstLine="0"/>
              <w:rPr>
                <w:rFonts w:hint="eastAsia" w:hAnsi="宋体"/>
                <w:sz w:val="22"/>
                <w:szCs w:val="22"/>
              </w:rPr>
            </w:pPr>
            <w:r>
              <w:rPr>
                <w:rFonts w:hint="eastAsia" w:hAnsi="宋体"/>
                <w:sz w:val="22"/>
                <w:szCs w:val="22"/>
              </w:rPr>
              <w:t xml:space="preserve">分标号</w:t>
            </w:r>
            <w:r/>
          </w:p>
        </w:tc>
        <w:tc>
          <w:tcPr>
            <w:tcW w:w="717" w:type="dxa"/>
            <w:vAlign w:val="center"/>
            <w:textDirection w:val="lrTb"/>
            <w:noWrap w:val="false"/>
          </w:tcPr>
          <w:p>
            <w:pPr>
              <w:pStyle w:val="952"/>
              <w:ind w:firstLine="0"/>
              <w:jc w:val="center"/>
              <w:rPr>
                <w:rFonts w:hint="eastAsia" w:hAnsi="宋体"/>
                <w:sz w:val="22"/>
                <w:szCs w:val="22"/>
              </w:rPr>
            </w:pPr>
            <w:r>
              <w:rPr>
                <w:rFonts w:hint="eastAsia" w:hAnsi="宋体"/>
                <w:sz w:val="22"/>
                <w:szCs w:val="22"/>
              </w:rPr>
              <w:t xml:space="preserve">项号</w:t>
            </w:r>
            <w:r/>
          </w:p>
        </w:tc>
        <w:tc>
          <w:tcPr>
            <w:tcW w:w="2498" w:type="dxa"/>
            <w:vAlign w:val="center"/>
            <w:textDirection w:val="lrTb"/>
            <w:noWrap w:val="false"/>
          </w:tcPr>
          <w:p>
            <w:pPr>
              <w:pStyle w:val="952"/>
              <w:ind w:firstLine="0"/>
              <w:jc w:val="center"/>
              <w:rPr>
                <w:rFonts w:hint="eastAsia" w:hAnsi="宋体"/>
                <w:sz w:val="22"/>
                <w:szCs w:val="22"/>
              </w:rPr>
            </w:pPr>
            <w:r>
              <w:rPr>
                <w:rFonts w:hint="eastAsia" w:hAnsi="宋体"/>
                <w:sz w:val="22"/>
                <w:szCs w:val="22"/>
              </w:rPr>
              <w:t xml:space="preserve">招标文件的商务条款</w:t>
            </w:r>
            <w:r/>
          </w:p>
        </w:tc>
        <w:tc>
          <w:tcPr>
            <w:tcW w:w="2854" w:type="dxa"/>
            <w:vAlign w:val="center"/>
            <w:textDirection w:val="lrTb"/>
            <w:noWrap w:val="false"/>
          </w:tcPr>
          <w:p>
            <w:pPr>
              <w:pStyle w:val="952"/>
              <w:ind w:firstLine="0"/>
              <w:jc w:val="center"/>
              <w:rPr>
                <w:rFonts w:hint="eastAsia" w:hAnsi="宋体"/>
                <w:sz w:val="22"/>
                <w:szCs w:val="22"/>
              </w:rPr>
            </w:pPr>
            <w:r>
              <w:rPr>
                <w:rFonts w:hint="eastAsia" w:hAnsi="宋体"/>
                <w:sz w:val="22"/>
                <w:szCs w:val="22"/>
              </w:rPr>
              <w:t xml:space="preserve">投标文件的商务条款</w:t>
            </w:r>
            <w:r/>
          </w:p>
        </w:tc>
        <w:tc>
          <w:tcPr>
            <w:tcW w:w="2783" w:type="dxa"/>
            <w:vAlign w:val="center"/>
            <w:textDirection w:val="lrTb"/>
            <w:noWrap w:val="false"/>
          </w:tcPr>
          <w:p>
            <w:pPr>
              <w:pStyle w:val="952"/>
              <w:ind w:firstLine="0"/>
              <w:jc w:val="center"/>
              <w:rPr>
                <w:rFonts w:hint="eastAsia" w:hAnsi="宋体"/>
                <w:sz w:val="22"/>
                <w:szCs w:val="22"/>
              </w:rPr>
            </w:pPr>
            <w:r>
              <w:rPr>
                <w:rFonts w:hint="eastAsia" w:hAnsi="宋体"/>
                <w:sz w:val="22"/>
                <w:szCs w:val="22"/>
              </w:rPr>
              <w:t xml:space="preserve">偏离说明</w:t>
            </w:r>
            <w:r/>
          </w:p>
        </w:tc>
      </w:tr>
      <w:tr>
        <w:trPr/>
        <w:tc>
          <w:tcPr>
            <w:tcW w:w="1002"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717"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498"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854"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783" w:type="dxa"/>
            <w:vAlign w:val="top"/>
            <w:textDirection w:val="lrTb"/>
            <w:noWrap w:val="false"/>
          </w:tcPr>
          <w:p>
            <w:pPr>
              <w:pStyle w:val="952"/>
              <w:ind w:firstLine="0"/>
              <w:rPr>
                <w:rFonts w:hint="eastAsia" w:hAnsi="宋体"/>
                <w:sz w:val="22"/>
                <w:szCs w:val="22"/>
              </w:rPr>
            </w:pPr>
            <w:r>
              <w:rPr>
                <w:rFonts w:hint="eastAsia" w:hAnsi="宋体"/>
                <w:sz w:val="22"/>
                <w:szCs w:val="22"/>
              </w:rPr>
            </w:r>
            <w:r/>
          </w:p>
        </w:tc>
      </w:tr>
      <w:tr>
        <w:trPr/>
        <w:tc>
          <w:tcPr>
            <w:tcW w:w="1002"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717"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498"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854"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783" w:type="dxa"/>
            <w:vAlign w:val="top"/>
            <w:textDirection w:val="lrTb"/>
            <w:noWrap w:val="false"/>
          </w:tcPr>
          <w:p>
            <w:pPr>
              <w:pStyle w:val="952"/>
              <w:ind w:firstLine="0"/>
              <w:rPr>
                <w:rFonts w:hint="eastAsia" w:hAnsi="宋体"/>
                <w:sz w:val="22"/>
                <w:szCs w:val="22"/>
              </w:rPr>
            </w:pPr>
            <w:r>
              <w:rPr>
                <w:rFonts w:hint="eastAsia" w:hAnsi="宋体"/>
                <w:sz w:val="22"/>
                <w:szCs w:val="22"/>
              </w:rPr>
            </w:r>
            <w:r/>
          </w:p>
        </w:tc>
      </w:tr>
      <w:tr>
        <w:trPr/>
        <w:tc>
          <w:tcPr>
            <w:tcW w:w="1002"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717"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498"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854"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783" w:type="dxa"/>
            <w:vAlign w:val="top"/>
            <w:textDirection w:val="lrTb"/>
            <w:noWrap w:val="false"/>
          </w:tcPr>
          <w:p>
            <w:pPr>
              <w:pStyle w:val="952"/>
              <w:ind w:firstLine="0"/>
              <w:rPr>
                <w:rFonts w:hint="eastAsia" w:hAnsi="宋体"/>
                <w:sz w:val="22"/>
                <w:szCs w:val="22"/>
              </w:rPr>
            </w:pPr>
            <w:r>
              <w:rPr>
                <w:rFonts w:hint="eastAsia" w:hAnsi="宋体"/>
                <w:sz w:val="22"/>
                <w:szCs w:val="22"/>
              </w:rPr>
            </w:r>
            <w:r/>
          </w:p>
        </w:tc>
      </w:tr>
      <w:tr>
        <w:trPr/>
        <w:tc>
          <w:tcPr>
            <w:tcW w:w="1002"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717"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498"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854"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783" w:type="dxa"/>
            <w:vAlign w:val="top"/>
            <w:textDirection w:val="lrTb"/>
            <w:noWrap w:val="false"/>
          </w:tcPr>
          <w:p>
            <w:pPr>
              <w:pStyle w:val="952"/>
              <w:ind w:firstLine="0"/>
              <w:rPr>
                <w:rFonts w:hint="eastAsia" w:hAnsi="宋体"/>
                <w:sz w:val="22"/>
                <w:szCs w:val="22"/>
              </w:rPr>
            </w:pPr>
            <w:r>
              <w:rPr>
                <w:rFonts w:hint="eastAsia" w:hAnsi="宋体"/>
                <w:sz w:val="22"/>
                <w:szCs w:val="22"/>
              </w:rPr>
            </w:r>
            <w:r/>
          </w:p>
        </w:tc>
      </w:tr>
      <w:tr>
        <w:trPr/>
        <w:tc>
          <w:tcPr>
            <w:tcW w:w="1002"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717"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498"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854"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783" w:type="dxa"/>
            <w:vAlign w:val="top"/>
            <w:textDirection w:val="lrTb"/>
            <w:noWrap w:val="false"/>
          </w:tcPr>
          <w:p>
            <w:pPr>
              <w:pStyle w:val="952"/>
              <w:ind w:firstLine="0"/>
              <w:rPr>
                <w:rFonts w:hint="eastAsia" w:hAnsi="宋体"/>
                <w:sz w:val="22"/>
                <w:szCs w:val="22"/>
              </w:rPr>
            </w:pPr>
            <w:r>
              <w:rPr>
                <w:rFonts w:hint="eastAsia" w:hAnsi="宋体"/>
                <w:sz w:val="22"/>
                <w:szCs w:val="22"/>
              </w:rPr>
            </w:r>
            <w:r/>
          </w:p>
        </w:tc>
      </w:tr>
      <w:tr>
        <w:trPr/>
        <w:tc>
          <w:tcPr>
            <w:tcW w:w="1002"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717"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498"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854"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783" w:type="dxa"/>
            <w:vAlign w:val="top"/>
            <w:textDirection w:val="lrTb"/>
            <w:noWrap w:val="false"/>
          </w:tcPr>
          <w:p>
            <w:pPr>
              <w:pStyle w:val="952"/>
              <w:ind w:firstLine="0"/>
              <w:rPr>
                <w:rFonts w:hint="eastAsia" w:hAnsi="宋体"/>
                <w:sz w:val="22"/>
                <w:szCs w:val="22"/>
              </w:rPr>
            </w:pPr>
            <w:r>
              <w:rPr>
                <w:rFonts w:hint="eastAsia" w:hAnsi="宋体"/>
                <w:sz w:val="22"/>
                <w:szCs w:val="22"/>
              </w:rPr>
            </w:r>
            <w:r/>
          </w:p>
        </w:tc>
      </w:tr>
      <w:tr>
        <w:trPr/>
        <w:tc>
          <w:tcPr>
            <w:tcW w:w="1002"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717"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498"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854"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783" w:type="dxa"/>
            <w:vAlign w:val="top"/>
            <w:textDirection w:val="lrTb"/>
            <w:noWrap w:val="false"/>
          </w:tcPr>
          <w:p>
            <w:pPr>
              <w:pStyle w:val="952"/>
              <w:ind w:firstLine="0"/>
              <w:rPr>
                <w:rFonts w:hint="eastAsia" w:hAnsi="宋体"/>
                <w:sz w:val="22"/>
                <w:szCs w:val="22"/>
              </w:rPr>
            </w:pPr>
            <w:r>
              <w:rPr>
                <w:rFonts w:hint="eastAsia" w:hAnsi="宋体"/>
                <w:sz w:val="22"/>
                <w:szCs w:val="22"/>
              </w:rPr>
            </w:r>
            <w:r/>
          </w:p>
        </w:tc>
      </w:tr>
      <w:tr>
        <w:trPr/>
        <w:tc>
          <w:tcPr>
            <w:tcW w:w="1002"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717"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498"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854"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783" w:type="dxa"/>
            <w:vAlign w:val="top"/>
            <w:textDirection w:val="lrTb"/>
            <w:noWrap w:val="false"/>
          </w:tcPr>
          <w:p>
            <w:pPr>
              <w:pStyle w:val="952"/>
              <w:ind w:firstLine="0"/>
              <w:rPr>
                <w:rFonts w:hint="eastAsia" w:hAnsi="宋体"/>
                <w:sz w:val="22"/>
                <w:szCs w:val="22"/>
              </w:rPr>
            </w:pPr>
            <w:r>
              <w:rPr>
                <w:rFonts w:hint="eastAsia" w:hAnsi="宋体"/>
                <w:sz w:val="22"/>
                <w:szCs w:val="22"/>
              </w:rPr>
            </w:r>
            <w:r/>
          </w:p>
        </w:tc>
      </w:tr>
      <w:tr>
        <w:trPr/>
        <w:tc>
          <w:tcPr>
            <w:tcW w:w="1002"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717"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498"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854"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783" w:type="dxa"/>
            <w:vAlign w:val="top"/>
            <w:textDirection w:val="lrTb"/>
            <w:noWrap w:val="false"/>
          </w:tcPr>
          <w:p>
            <w:pPr>
              <w:pStyle w:val="952"/>
              <w:ind w:firstLine="0"/>
              <w:rPr>
                <w:rFonts w:hint="eastAsia" w:hAnsi="宋体"/>
                <w:sz w:val="22"/>
                <w:szCs w:val="22"/>
              </w:rPr>
            </w:pPr>
            <w:r>
              <w:rPr>
                <w:rFonts w:hint="eastAsia" w:hAnsi="宋体"/>
                <w:sz w:val="22"/>
                <w:szCs w:val="22"/>
              </w:rPr>
            </w:r>
            <w:r/>
          </w:p>
        </w:tc>
      </w:tr>
      <w:tr>
        <w:trPr/>
        <w:tc>
          <w:tcPr>
            <w:tcW w:w="1002"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717"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498"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854" w:type="dxa"/>
            <w:vAlign w:val="top"/>
            <w:textDirection w:val="lrTb"/>
            <w:noWrap w:val="false"/>
          </w:tcPr>
          <w:p>
            <w:pPr>
              <w:pStyle w:val="952"/>
              <w:ind w:firstLine="0"/>
              <w:rPr>
                <w:rFonts w:hint="eastAsia" w:hAnsi="宋体"/>
                <w:sz w:val="22"/>
                <w:szCs w:val="22"/>
              </w:rPr>
            </w:pPr>
            <w:r>
              <w:rPr>
                <w:rFonts w:hint="eastAsia" w:hAnsi="宋体"/>
                <w:sz w:val="22"/>
                <w:szCs w:val="22"/>
              </w:rPr>
            </w:r>
            <w:r/>
          </w:p>
        </w:tc>
        <w:tc>
          <w:tcPr>
            <w:tcW w:w="2783" w:type="dxa"/>
            <w:vAlign w:val="top"/>
            <w:textDirection w:val="lrTb"/>
            <w:noWrap w:val="false"/>
          </w:tcPr>
          <w:p>
            <w:pPr>
              <w:pStyle w:val="952"/>
              <w:ind w:firstLine="0"/>
              <w:rPr>
                <w:rFonts w:hint="eastAsia" w:hAnsi="宋体"/>
                <w:sz w:val="22"/>
                <w:szCs w:val="22"/>
              </w:rPr>
            </w:pPr>
            <w:r>
              <w:rPr>
                <w:rFonts w:hint="eastAsia" w:hAnsi="宋体"/>
                <w:sz w:val="22"/>
                <w:szCs w:val="22"/>
              </w:rPr>
            </w:r>
            <w:r/>
          </w:p>
        </w:tc>
      </w:tr>
    </w:tbl>
    <w:p>
      <w:pPr>
        <w:pStyle w:val="952"/>
        <w:ind w:firstLine="440"/>
        <w:rPr>
          <w:rFonts w:hint="eastAsia" w:hAnsi="宋体"/>
          <w:sz w:val="22"/>
          <w:szCs w:val="22"/>
        </w:rPr>
      </w:pPr>
      <w:r>
        <w:rPr>
          <w:rFonts w:hint="eastAsia" w:hAnsi="宋体"/>
          <w:sz w:val="22"/>
          <w:szCs w:val="22"/>
        </w:rPr>
        <w:t xml:space="preserve">注：“偏离”填写“正偏离”“负偏离”或“无偏离”。</w:t>
      </w:r>
      <w:r/>
    </w:p>
    <w:p>
      <w:pPr>
        <w:pStyle w:val="952"/>
        <w:ind w:firstLine="440"/>
        <w:rPr>
          <w:rFonts w:hint="eastAsia" w:hAnsi="宋体"/>
          <w:sz w:val="22"/>
          <w:szCs w:val="22"/>
        </w:rPr>
      </w:pPr>
      <w:r>
        <w:rPr>
          <w:rFonts w:hint="eastAsia" w:hAnsi="宋体"/>
          <w:sz w:val="22"/>
          <w:szCs w:val="22"/>
        </w:rPr>
      </w:r>
      <w:r/>
    </w:p>
    <w:p>
      <w:pPr>
        <w:ind w:firstLine="440"/>
        <w:rPr>
          <w:rFonts w:hint="eastAsia" w:ascii="宋体" w:hAnsi="宋体"/>
          <w:sz w:val="22"/>
          <w:szCs w:val="22"/>
        </w:rPr>
      </w:pPr>
      <w:r>
        <w:rPr>
          <w:rFonts w:hint="eastAsia" w:ascii="宋体" w:hAnsi="宋体"/>
          <w:sz w:val="22"/>
          <w:szCs w:val="22"/>
        </w:rPr>
        <w:t xml:space="preserve">投标人（盖章）：</w:t>
      </w:r>
      <w:r/>
    </w:p>
    <w:p>
      <w:pPr>
        <w:ind w:firstLine="440"/>
        <w:rPr>
          <w:rFonts w:hint="eastAsia" w:ascii="宋体" w:hAnsi="宋体"/>
          <w:sz w:val="22"/>
          <w:szCs w:val="22"/>
        </w:rPr>
      </w:pPr>
      <w:r>
        <w:rPr>
          <w:rFonts w:hint="eastAsia" w:ascii="宋体" w:hAnsi="宋体"/>
          <w:sz w:val="22"/>
          <w:szCs w:val="22"/>
        </w:rPr>
        <w:t xml:space="preserve">法定代表人或委托代理人（签字或盖章）：</w:t>
      </w:r>
      <w:r/>
    </w:p>
    <w:p>
      <w:pPr>
        <w:pStyle w:val="952"/>
        <w:ind w:firstLine="440"/>
        <w:rPr>
          <w:rFonts w:hint="eastAsia" w:hAnsi="宋体"/>
          <w:sz w:val="22"/>
          <w:szCs w:val="22"/>
        </w:rPr>
      </w:pPr>
      <w:r>
        <w:rPr>
          <w:rFonts w:hint="eastAsia" w:hAnsi="宋体"/>
          <w:sz w:val="22"/>
          <w:szCs w:val="22"/>
        </w:rPr>
        <w:t xml:space="preserve">日期：    年     月     日</w:t>
      </w:r>
      <w:r/>
    </w:p>
    <w:p>
      <w:pPr>
        <w:pStyle w:val="952"/>
        <w:ind w:firstLine="400"/>
        <w:spacing w:line="600" w:lineRule="exact"/>
        <w:rPr>
          <w:rFonts w:hint="eastAsia" w:hAnsi="宋体"/>
          <w:sz w:val="20"/>
          <w:szCs w:val="18"/>
        </w:rPr>
      </w:pPr>
      <w:r>
        <w:rPr>
          <w:rFonts w:hint="eastAsia" w:hAnsi="宋体"/>
          <w:sz w:val="20"/>
          <w:szCs w:val="18"/>
        </w:rPr>
      </w:r>
      <w:r/>
    </w:p>
    <w:p>
      <w:pPr>
        <w:pStyle w:val="930"/>
        <w:numPr>
          <w:ilvl w:val="0"/>
          <w:numId w:val="0"/>
        </w:numPr>
        <w:rPr>
          <w:rFonts w:hint="eastAsia" w:ascii="宋体" w:hAnsi="宋体" w:eastAsia="宋体"/>
          <w:sz w:val="24"/>
          <w:szCs w:val="18"/>
        </w:rPr>
      </w:pPr>
      <w:r>
        <w:rPr>
          <w:rFonts w:hint="eastAsia" w:ascii="宋体" w:hAnsi="宋体" w:eastAsia="宋体"/>
          <w:sz w:val="24"/>
          <w:szCs w:val="18"/>
        </w:rPr>
        <w:br w:type="page" w:clear="all"/>
      </w:r>
      <w:r>
        <w:rPr>
          <w:rFonts w:hint="eastAsia" w:ascii="宋体" w:hAnsi="宋体" w:eastAsia="宋体"/>
          <w:b w:val="0"/>
          <w:sz w:val="22"/>
          <w:szCs w:val="22"/>
        </w:rPr>
        <w:t xml:space="preserve">格式1</w:t>
      </w:r>
      <w:r>
        <w:rPr>
          <w:rFonts w:hint="eastAsia" w:ascii="宋体" w:hAnsi="宋体" w:eastAsia="宋体"/>
          <w:b w:val="0"/>
          <w:sz w:val="22"/>
          <w:szCs w:val="22"/>
          <w:lang w:val="en-US" w:eastAsia="zh-CN"/>
        </w:rPr>
        <w:t xml:space="preserve">3</w:t>
      </w:r>
      <w:r>
        <w:rPr>
          <w:rFonts w:hint="eastAsia" w:ascii="宋体" w:hAnsi="宋体" w:eastAsia="宋体"/>
          <w:b w:val="0"/>
          <w:sz w:val="22"/>
          <w:szCs w:val="22"/>
        </w:rPr>
        <w:t xml:space="preserve">、售后服务承诺书</w:t>
      </w:r>
      <w:r/>
    </w:p>
    <w:p>
      <w:pPr>
        <w:ind w:firstLine="0"/>
        <w:jc w:val="center"/>
        <w:rPr>
          <w:rFonts w:hint="eastAsia" w:ascii="宋体" w:hAnsi="宋体"/>
          <w:bCs/>
          <w:sz w:val="32"/>
        </w:rPr>
      </w:pPr>
      <w:r>
        <w:rPr>
          <w:rFonts w:hint="eastAsia" w:ascii="宋体" w:hAnsi="宋体"/>
          <w:bCs/>
          <w:sz w:val="32"/>
        </w:rPr>
        <w:t xml:space="preserve">售后服务承诺书</w:t>
      </w:r>
      <w:r/>
    </w:p>
    <w:p>
      <w:pPr>
        <w:pStyle w:val="952"/>
        <w:ind w:firstLine="440"/>
        <w:jc w:val="center"/>
        <w:rPr>
          <w:rFonts w:hint="eastAsia" w:hAnsi="宋体"/>
          <w:sz w:val="22"/>
          <w:szCs w:val="22"/>
        </w:rPr>
      </w:pPr>
      <w:r>
        <w:rPr>
          <w:rFonts w:hint="eastAsia" w:hAnsi="宋体"/>
          <w:sz w:val="22"/>
          <w:szCs w:val="22"/>
        </w:rPr>
        <w:t xml:space="preserve">（由投标人按“项目需求”售后服务及要求自行填写）</w:t>
      </w:r>
      <w:r/>
    </w:p>
    <w:p>
      <w:pPr>
        <w:pStyle w:val="952"/>
        <w:ind w:firstLine="440"/>
        <w:rPr>
          <w:rFonts w:hint="eastAsia" w:hAnsi="宋体"/>
          <w:sz w:val="22"/>
          <w:szCs w:val="22"/>
        </w:rPr>
      </w:pPr>
      <w:r>
        <w:rPr>
          <w:rFonts w:hint="eastAsia"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t xml:space="preserve">投标人（盖章）：</w:t>
      </w:r>
      <w:r/>
    </w:p>
    <w:p>
      <w:pPr>
        <w:ind w:firstLine="440"/>
        <w:rPr>
          <w:rFonts w:hint="eastAsia" w:ascii="宋体" w:hAnsi="宋体"/>
          <w:sz w:val="22"/>
          <w:szCs w:val="22"/>
        </w:rPr>
      </w:pPr>
      <w:r>
        <w:rPr>
          <w:rFonts w:hint="eastAsia" w:ascii="宋体" w:hAnsi="宋体"/>
          <w:sz w:val="22"/>
          <w:szCs w:val="22"/>
        </w:rPr>
        <w:t xml:space="preserve">法定代表人或委托代理人（签字或盖章）：</w:t>
      </w:r>
      <w:r/>
    </w:p>
    <w:p>
      <w:pPr>
        <w:pStyle w:val="952"/>
        <w:ind w:firstLine="440"/>
        <w:rPr>
          <w:rFonts w:hint="eastAsia" w:hAnsi="宋体"/>
          <w:sz w:val="22"/>
          <w:szCs w:val="22"/>
        </w:rPr>
      </w:pPr>
      <w:r>
        <w:rPr>
          <w:rFonts w:hint="eastAsia" w:hAnsi="宋体"/>
          <w:sz w:val="22"/>
          <w:szCs w:val="22"/>
        </w:rPr>
        <w:t xml:space="preserve">日期：    年     月     日</w:t>
      </w:r>
      <w:r/>
    </w:p>
    <w:p>
      <w:pPr>
        <w:pStyle w:val="930"/>
        <w:numPr>
          <w:ilvl w:val="0"/>
          <w:numId w:val="0"/>
        </w:numPr>
        <w:rPr>
          <w:rFonts w:hint="eastAsia" w:ascii="宋体" w:hAnsi="宋体" w:eastAsia="宋体"/>
          <w:sz w:val="24"/>
          <w:szCs w:val="18"/>
        </w:rPr>
      </w:pPr>
      <w:r>
        <w:rPr>
          <w:rFonts w:hint="eastAsia" w:ascii="宋体" w:hAnsi="宋体" w:eastAsia="宋体"/>
          <w:sz w:val="24"/>
          <w:szCs w:val="18"/>
        </w:rPr>
        <w:br w:type="page" w:clear="all"/>
      </w:r>
      <w:r>
        <w:rPr>
          <w:rFonts w:hint="eastAsia" w:ascii="宋体" w:hAnsi="宋体" w:eastAsia="宋体"/>
          <w:b w:val="0"/>
          <w:sz w:val="22"/>
          <w:szCs w:val="22"/>
        </w:rPr>
        <w:t xml:space="preserve">格式1</w:t>
      </w:r>
      <w:r>
        <w:rPr>
          <w:rFonts w:hint="eastAsia" w:ascii="宋体" w:hAnsi="宋体" w:eastAsia="宋体"/>
          <w:b w:val="0"/>
          <w:sz w:val="22"/>
          <w:szCs w:val="22"/>
          <w:lang w:val="en-US" w:eastAsia="zh-CN"/>
        </w:rPr>
        <w:t xml:space="preserve">4</w:t>
      </w:r>
      <w:r>
        <w:rPr>
          <w:rFonts w:hint="eastAsia" w:ascii="宋体" w:hAnsi="宋体" w:eastAsia="宋体"/>
          <w:b w:val="0"/>
          <w:sz w:val="22"/>
          <w:szCs w:val="22"/>
        </w:rPr>
        <w:t xml:space="preserve">、技术规格偏离表</w:t>
      </w:r>
      <w:r/>
    </w:p>
    <w:p>
      <w:pPr>
        <w:ind w:firstLine="0"/>
        <w:jc w:val="center"/>
        <w:rPr>
          <w:rFonts w:hint="eastAsia" w:ascii="宋体" w:hAnsi="宋体"/>
          <w:bCs/>
          <w:sz w:val="32"/>
        </w:rPr>
      </w:pPr>
      <w:r>
        <w:rPr>
          <w:rFonts w:hint="eastAsia" w:ascii="宋体" w:hAnsi="宋体"/>
          <w:bCs/>
          <w:sz w:val="32"/>
        </w:rPr>
        <w:t xml:space="preserve">技术规格偏离表</w:t>
      </w:r>
      <w:r/>
    </w:p>
    <w:p>
      <w:pPr>
        <w:pStyle w:val="952"/>
        <w:ind w:firstLine="400"/>
        <w:rPr>
          <w:rFonts w:hint="eastAsia" w:hAnsi="宋体"/>
          <w:sz w:val="20"/>
          <w:szCs w:val="18"/>
        </w:rPr>
      </w:pPr>
      <w:r>
        <w:rPr>
          <w:rFonts w:hint="eastAsia" w:hAnsi="宋体"/>
          <w:sz w:val="20"/>
          <w:szCs w:val="18"/>
        </w:rPr>
        <w:t xml:space="preserve">请按所投产品的实际技术参数，逐条对应招标文件“项目需求”中要求的技术规范认真填写该表，该表不能作为所投产品的技术文件，投标人应在投标文件中单独提供技术文件。</w:t>
      </w:r>
      <w:r/>
    </w:p>
    <w:tbl>
      <w:tblPr>
        <w:tblStyle w:val="928"/>
        <w:tblW w:w="0" w:type="auto"/>
        <w:tblInd w:w="-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
        <w:gridCol w:w="1187"/>
        <w:gridCol w:w="705"/>
        <w:gridCol w:w="1836"/>
        <w:gridCol w:w="1449"/>
        <w:gridCol w:w="1028"/>
        <w:gridCol w:w="1976"/>
        <w:gridCol w:w="1116"/>
      </w:tblGrid>
      <w:tr>
        <w:trPr>
          <w:cantSplit/>
          <w:trHeight w:val="422"/>
        </w:trPr>
        <w:tc>
          <w:tcPr>
            <w:tcW w:w="400" w:type="dxa"/>
            <w:vAlign w:val="center"/>
            <w:vMerge w:val="restart"/>
            <w:textDirection w:val="lrTb"/>
            <w:noWrap w:val="false"/>
          </w:tcPr>
          <w:p>
            <w:pPr>
              <w:pStyle w:val="952"/>
              <w:ind w:firstLine="0"/>
              <w:jc w:val="center"/>
              <w:rPr>
                <w:rFonts w:hint="eastAsia" w:hAnsi="宋体"/>
                <w:sz w:val="18"/>
                <w:szCs w:val="18"/>
              </w:rPr>
            </w:pPr>
            <w:r>
              <w:rPr>
                <w:rFonts w:hint="eastAsia" w:hAnsi="宋体"/>
                <w:sz w:val="18"/>
                <w:szCs w:val="18"/>
              </w:rPr>
              <w:t xml:space="preserve">项号</w:t>
            </w:r>
            <w:r/>
          </w:p>
        </w:tc>
        <w:tc>
          <w:tcPr>
            <w:gridSpan w:val="3"/>
            <w:tcW w:w="3728" w:type="dxa"/>
            <w:vAlign w:val="center"/>
            <w:textDirection w:val="lrTb"/>
            <w:noWrap w:val="false"/>
          </w:tcPr>
          <w:p>
            <w:pPr>
              <w:pStyle w:val="952"/>
              <w:ind w:firstLine="0"/>
              <w:jc w:val="center"/>
              <w:rPr>
                <w:rFonts w:hint="eastAsia" w:hAnsi="宋体"/>
                <w:sz w:val="20"/>
                <w:szCs w:val="20"/>
              </w:rPr>
            </w:pPr>
            <w:r>
              <w:rPr>
                <w:rFonts w:hint="eastAsia" w:hAnsi="宋体"/>
                <w:sz w:val="20"/>
                <w:szCs w:val="20"/>
              </w:rPr>
              <w:t xml:space="preserve">招标文件需求</w:t>
            </w:r>
            <w:r/>
          </w:p>
        </w:tc>
        <w:tc>
          <w:tcPr>
            <w:gridSpan w:val="3"/>
            <w:tcW w:w="4453" w:type="dxa"/>
            <w:vAlign w:val="center"/>
            <w:textDirection w:val="lrTb"/>
            <w:noWrap w:val="false"/>
          </w:tcPr>
          <w:p>
            <w:pPr>
              <w:ind w:firstLine="0"/>
              <w:jc w:val="center"/>
              <w:rPr>
                <w:rFonts w:hint="eastAsia" w:ascii="宋体" w:hAnsi="宋体"/>
                <w:sz w:val="20"/>
                <w:szCs w:val="20"/>
              </w:rPr>
            </w:pPr>
            <w:r>
              <w:rPr>
                <w:rFonts w:hint="eastAsia" w:ascii="宋体" w:hAnsi="宋体"/>
                <w:sz w:val="20"/>
                <w:szCs w:val="20"/>
              </w:rPr>
              <w:t xml:space="preserve">投标文件技术</w:t>
            </w:r>
            <w:r>
              <w:rPr>
                <w:rFonts w:hint="eastAsia" w:ascii="宋体" w:hAnsi="宋体"/>
                <w:sz w:val="20"/>
                <w:szCs w:val="20"/>
                <w:lang w:val="en-US" w:eastAsia="zh-CN"/>
              </w:rPr>
              <w:t xml:space="preserve">要求</w:t>
            </w:r>
            <w:r/>
          </w:p>
        </w:tc>
        <w:tc>
          <w:tcPr>
            <w:tcW w:w="1116" w:type="dxa"/>
            <w:vAlign w:val="center"/>
            <w:vMerge w:val="restart"/>
            <w:textDirection w:val="lrTb"/>
            <w:noWrap w:val="false"/>
          </w:tcPr>
          <w:p>
            <w:pPr>
              <w:ind w:firstLine="0"/>
              <w:jc w:val="center"/>
              <w:rPr>
                <w:rFonts w:hint="eastAsia" w:ascii="宋体" w:hAnsi="宋体"/>
                <w:sz w:val="20"/>
                <w:szCs w:val="20"/>
              </w:rPr>
            </w:pPr>
            <w:r>
              <w:rPr>
                <w:rFonts w:hint="eastAsia" w:ascii="宋体" w:hAnsi="宋体"/>
                <w:sz w:val="20"/>
                <w:szCs w:val="20"/>
              </w:rPr>
              <w:t xml:space="preserve">偏离说明</w:t>
            </w:r>
            <w:r/>
          </w:p>
        </w:tc>
      </w:tr>
      <w:tr>
        <w:trPr>
          <w:cantSplit/>
          <w:trHeight w:val="642"/>
        </w:trPr>
        <w:tc>
          <w:tcPr>
            <w:tcW w:w="400" w:type="dxa"/>
            <w:vAlign w:val="center"/>
            <w:vMerge w:val="continue"/>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87" w:type="dxa"/>
            <w:vAlign w:val="center"/>
            <w:textDirection w:val="lrTb"/>
            <w:noWrap w:val="false"/>
          </w:tcPr>
          <w:p>
            <w:pPr>
              <w:pStyle w:val="952"/>
              <w:ind w:firstLine="0"/>
              <w:jc w:val="center"/>
              <w:rPr>
                <w:rFonts w:hint="eastAsia" w:hAnsi="宋体"/>
                <w:sz w:val="20"/>
                <w:szCs w:val="20"/>
              </w:rPr>
            </w:pPr>
            <w:r>
              <w:rPr>
                <w:rFonts w:hint="eastAsia" w:hAnsi="宋体"/>
                <w:sz w:val="20"/>
                <w:szCs w:val="20"/>
              </w:rPr>
              <w:t xml:space="preserve">服务名称</w:t>
            </w:r>
            <w:r/>
          </w:p>
        </w:tc>
        <w:tc>
          <w:tcPr>
            <w:tcW w:w="705" w:type="dxa"/>
            <w:vAlign w:val="center"/>
            <w:textDirection w:val="lrTb"/>
            <w:noWrap w:val="false"/>
          </w:tcPr>
          <w:p>
            <w:pPr>
              <w:pStyle w:val="952"/>
              <w:ind w:firstLine="0"/>
              <w:jc w:val="center"/>
              <w:rPr>
                <w:rFonts w:hint="eastAsia" w:hAnsi="宋体"/>
                <w:sz w:val="20"/>
                <w:szCs w:val="20"/>
              </w:rPr>
            </w:pPr>
            <w:r>
              <w:rPr>
                <w:rFonts w:hint="eastAsia" w:hAnsi="宋体"/>
                <w:sz w:val="20"/>
                <w:szCs w:val="20"/>
              </w:rPr>
              <w:t xml:space="preserve">数量</w:t>
            </w:r>
            <w:r/>
          </w:p>
        </w:tc>
        <w:tc>
          <w:tcPr>
            <w:tcW w:w="1836" w:type="dxa"/>
            <w:vAlign w:val="center"/>
            <w:textDirection w:val="lrTb"/>
            <w:noWrap w:val="false"/>
          </w:tcPr>
          <w:p>
            <w:pPr>
              <w:pStyle w:val="952"/>
              <w:ind w:firstLine="0"/>
              <w:jc w:val="center"/>
              <w:rPr>
                <w:rFonts w:hint="eastAsia" w:hAnsi="宋体"/>
                <w:sz w:val="20"/>
                <w:szCs w:val="20"/>
              </w:rPr>
            </w:pPr>
            <w:r>
              <w:rPr>
                <w:rFonts w:hint="eastAsia" w:hAnsi="宋体"/>
                <w:sz w:val="20"/>
                <w:szCs w:val="20"/>
              </w:rPr>
              <w:t xml:space="preserve">技术要求</w:t>
            </w:r>
            <w:r/>
          </w:p>
        </w:tc>
        <w:tc>
          <w:tcPr>
            <w:tcW w:w="1449" w:type="dxa"/>
            <w:vAlign w:val="center"/>
            <w:textDirection w:val="lrTb"/>
            <w:noWrap w:val="false"/>
          </w:tcPr>
          <w:p>
            <w:pPr>
              <w:ind w:firstLine="0"/>
              <w:jc w:val="center"/>
              <w:rPr>
                <w:rFonts w:hint="eastAsia" w:ascii="宋体" w:hAnsi="宋体"/>
                <w:sz w:val="20"/>
                <w:szCs w:val="20"/>
              </w:rPr>
            </w:pPr>
            <w:r>
              <w:rPr>
                <w:rFonts w:hint="eastAsia" w:ascii="宋体" w:hAnsi="宋体"/>
                <w:sz w:val="20"/>
                <w:szCs w:val="20"/>
              </w:rPr>
              <w:t xml:space="preserve">服务名称</w:t>
            </w:r>
            <w:r/>
          </w:p>
        </w:tc>
        <w:tc>
          <w:tcPr>
            <w:tcW w:w="1028" w:type="dxa"/>
            <w:vAlign w:val="center"/>
            <w:textDirection w:val="lrTb"/>
            <w:noWrap w:val="false"/>
          </w:tcPr>
          <w:p>
            <w:pPr>
              <w:ind w:firstLine="0"/>
              <w:jc w:val="center"/>
              <w:rPr>
                <w:rFonts w:hint="eastAsia" w:ascii="宋体" w:hAnsi="宋体"/>
                <w:sz w:val="20"/>
                <w:szCs w:val="20"/>
              </w:rPr>
            </w:pPr>
            <w:r>
              <w:rPr>
                <w:rFonts w:hint="eastAsia" w:ascii="宋体" w:hAnsi="宋体"/>
                <w:sz w:val="20"/>
                <w:szCs w:val="20"/>
              </w:rPr>
              <w:t xml:space="preserve">数量</w:t>
            </w:r>
            <w:r/>
          </w:p>
        </w:tc>
        <w:tc>
          <w:tcPr>
            <w:tcW w:w="1976" w:type="dxa"/>
            <w:vAlign w:val="center"/>
            <w:textDirection w:val="lrTb"/>
            <w:noWrap w:val="false"/>
          </w:tcPr>
          <w:p>
            <w:pPr>
              <w:ind w:firstLine="0"/>
              <w:jc w:val="center"/>
              <w:rPr>
                <w:rFonts w:hint="eastAsia" w:ascii="宋体" w:hAnsi="宋体"/>
                <w:sz w:val="20"/>
                <w:szCs w:val="20"/>
              </w:rPr>
            </w:pPr>
            <w:r>
              <w:rPr>
                <w:rFonts w:hint="eastAsia" w:ascii="宋体" w:hAnsi="宋体"/>
                <w:sz w:val="20"/>
                <w:szCs w:val="20"/>
              </w:rPr>
              <w:t xml:space="preserve">技术</w:t>
            </w:r>
            <w:r>
              <w:rPr>
                <w:rFonts w:hint="eastAsia" w:hAnsi="宋体"/>
                <w:sz w:val="20"/>
                <w:szCs w:val="20"/>
              </w:rPr>
              <w:t xml:space="preserve">要求</w:t>
            </w:r>
            <w:r/>
          </w:p>
        </w:tc>
        <w:tc>
          <w:tcPr>
            <w:tcW w:w="1116" w:type="dxa"/>
            <w:vAlign w:val="center"/>
            <w:vMerge w:val="continue"/>
            <w:textDirection w:val="lrTb"/>
            <w:noWrap w:val="false"/>
          </w:tcPr>
          <w:p>
            <w:pPr>
              <w:ind w:firstLine="0"/>
              <w:jc w:val="center"/>
              <w:rPr>
                <w:rFonts w:hint="eastAsia" w:ascii="宋体" w:hAnsi="宋体"/>
                <w:sz w:val="20"/>
                <w:szCs w:val="20"/>
              </w:rPr>
            </w:pPr>
            <w:r>
              <w:rPr>
                <w:rFonts w:hint="eastAsia" w:ascii="宋体" w:hAnsi="宋体"/>
                <w:sz w:val="20"/>
                <w:szCs w:val="20"/>
              </w:rPr>
            </w:r>
            <w:r/>
          </w:p>
        </w:tc>
      </w:tr>
      <w:tr>
        <w:trPr>
          <w:trHeight w:val="607"/>
        </w:trPr>
        <w:tc>
          <w:tcPr>
            <w:tcW w:w="400"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87" w:type="dxa"/>
            <w:vAlign w:val="center"/>
            <w:textDirection w:val="lrTb"/>
            <w:noWrap w:val="false"/>
          </w:tcPr>
          <w:p>
            <w:pPr>
              <w:pStyle w:val="952"/>
              <w:ind w:firstLine="0"/>
              <w:jc w:val="center"/>
              <w:rPr>
                <w:rFonts w:hint="eastAsia" w:hAnsi="宋体"/>
                <w:sz w:val="20"/>
                <w:szCs w:val="20"/>
              </w:rPr>
            </w:pPr>
            <w:r>
              <w:rPr>
                <w:rFonts w:hint="eastAsia" w:hAnsi="宋体"/>
                <w:sz w:val="20"/>
                <w:szCs w:val="20"/>
              </w:rPr>
            </w:r>
            <w:r/>
          </w:p>
        </w:tc>
        <w:tc>
          <w:tcPr>
            <w:tcW w:w="705" w:type="dxa"/>
            <w:vAlign w:val="center"/>
            <w:textDirection w:val="lrTb"/>
            <w:noWrap w:val="false"/>
          </w:tcPr>
          <w:p>
            <w:pPr>
              <w:pStyle w:val="952"/>
              <w:ind w:firstLine="0"/>
              <w:jc w:val="center"/>
              <w:rPr>
                <w:rFonts w:hint="eastAsia" w:hAnsi="宋体"/>
                <w:sz w:val="20"/>
                <w:szCs w:val="20"/>
              </w:rPr>
            </w:pPr>
            <w:r>
              <w:rPr>
                <w:rFonts w:hint="eastAsia" w:hAnsi="宋体"/>
                <w:sz w:val="20"/>
                <w:szCs w:val="20"/>
              </w:rPr>
            </w:r>
            <w:r/>
          </w:p>
        </w:tc>
        <w:tc>
          <w:tcPr>
            <w:tcW w:w="1836" w:type="dxa"/>
            <w:vAlign w:val="center"/>
            <w:textDirection w:val="lrTb"/>
            <w:noWrap w:val="false"/>
          </w:tcPr>
          <w:p>
            <w:pPr>
              <w:pStyle w:val="952"/>
              <w:ind w:firstLine="0"/>
              <w:jc w:val="center"/>
              <w:rPr>
                <w:rFonts w:hint="eastAsia" w:hAnsi="宋体"/>
                <w:sz w:val="20"/>
                <w:szCs w:val="20"/>
              </w:rPr>
            </w:pPr>
            <w:r>
              <w:rPr>
                <w:rFonts w:hint="eastAsia" w:hAnsi="宋体"/>
                <w:sz w:val="20"/>
                <w:szCs w:val="20"/>
              </w:rPr>
            </w:r>
            <w:r/>
          </w:p>
        </w:tc>
        <w:tc>
          <w:tcPr>
            <w:tcW w:w="1449" w:type="dxa"/>
            <w:vAlign w:val="center"/>
            <w:textDirection w:val="lrTb"/>
            <w:noWrap w:val="false"/>
          </w:tcPr>
          <w:p>
            <w:pPr>
              <w:pStyle w:val="952"/>
              <w:ind w:firstLine="0"/>
              <w:jc w:val="center"/>
              <w:rPr>
                <w:rFonts w:hint="eastAsia" w:hAnsi="宋体"/>
                <w:sz w:val="20"/>
                <w:szCs w:val="20"/>
              </w:rPr>
            </w:pPr>
            <w:r>
              <w:rPr>
                <w:rFonts w:hint="eastAsia" w:hAnsi="宋体"/>
                <w:sz w:val="20"/>
                <w:szCs w:val="20"/>
              </w:rPr>
            </w:r>
            <w:r/>
          </w:p>
        </w:tc>
        <w:tc>
          <w:tcPr>
            <w:tcW w:w="1028" w:type="dxa"/>
            <w:vAlign w:val="center"/>
            <w:textDirection w:val="lrTb"/>
            <w:noWrap w:val="false"/>
          </w:tcPr>
          <w:p>
            <w:pPr>
              <w:pStyle w:val="952"/>
              <w:ind w:firstLine="0"/>
              <w:jc w:val="center"/>
              <w:rPr>
                <w:rFonts w:hint="eastAsia" w:hAnsi="宋体"/>
                <w:sz w:val="20"/>
                <w:szCs w:val="20"/>
              </w:rPr>
            </w:pPr>
            <w:r>
              <w:rPr>
                <w:rFonts w:hint="eastAsia" w:hAnsi="宋体"/>
                <w:sz w:val="20"/>
                <w:szCs w:val="20"/>
              </w:rPr>
            </w:r>
            <w:r/>
          </w:p>
        </w:tc>
        <w:tc>
          <w:tcPr>
            <w:tcW w:w="1976" w:type="dxa"/>
            <w:vAlign w:val="center"/>
            <w:textDirection w:val="lrTb"/>
            <w:noWrap w:val="false"/>
          </w:tcPr>
          <w:p>
            <w:pPr>
              <w:pStyle w:val="952"/>
              <w:ind w:firstLine="0"/>
              <w:jc w:val="center"/>
              <w:rPr>
                <w:rFonts w:hint="eastAsia" w:hAnsi="宋体"/>
                <w:sz w:val="20"/>
                <w:szCs w:val="20"/>
              </w:rPr>
            </w:pPr>
            <w:r>
              <w:rPr>
                <w:rFonts w:hint="eastAsia" w:hAnsi="宋体"/>
                <w:sz w:val="20"/>
                <w:szCs w:val="20"/>
              </w:rPr>
            </w:r>
            <w:r/>
          </w:p>
        </w:tc>
        <w:tc>
          <w:tcPr>
            <w:tcW w:w="1116" w:type="dxa"/>
            <w:vAlign w:val="center"/>
            <w:textDirection w:val="lrTb"/>
            <w:noWrap w:val="false"/>
          </w:tcPr>
          <w:p>
            <w:pPr>
              <w:pStyle w:val="952"/>
              <w:ind w:firstLine="0"/>
              <w:jc w:val="center"/>
              <w:rPr>
                <w:rFonts w:hint="eastAsia" w:hAnsi="宋体"/>
                <w:sz w:val="20"/>
                <w:szCs w:val="20"/>
              </w:rPr>
            </w:pPr>
            <w:r>
              <w:rPr>
                <w:rFonts w:hint="eastAsia" w:hAnsi="宋体"/>
                <w:sz w:val="20"/>
                <w:szCs w:val="20"/>
              </w:rPr>
            </w:r>
            <w:r/>
          </w:p>
        </w:tc>
      </w:tr>
      <w:tr>
        <w:trPr>
          <w:trHeight w:val="607"/>
        </w:trPr>
        <w:tc>
          <w:tcPr>
            <w:tcW w:w="400"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87"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705"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83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449"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028"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97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1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r>
      <w:tr>
        <w:trPr>
          <w:trHeight w:val="607"/>
        </w:trPr>
        <w:tc>
          <w:tcPr>
            <w:tcW w:w="400"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87"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705"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83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449"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028"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97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1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r>
      <w:tr>
        <w:trPr>
          <w:trHeight w:val="591"/>
        </w:trPr>
        <w:tc>
          <w:tcPr>
            <w:tcW w:w="400"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87"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705"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83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449"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028"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97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1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r>
      <w:tr>
        <w:trPr>
          <w:trHeight w:val="607"/>
        </w:trPr>
        <w:tc>
          <w:tcPr>
            <w:tcW w:w="400"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87"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705"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83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449"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028"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97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1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r>
      <w:tr>
        <w:trPr>
          <w:trHeight w:val="607"/>
        </w:trPr>
        <w:tc>
          <w:tcPr>
            <w:tcW w:w="400"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87"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705"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83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449"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028"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97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1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r>
      <w:tr>
        <w:trPr>
          <w:trHeight w:val="591"/>
        </w:trPr>
        <w:tc>
          <w:tcPr>
            <w:tcW w:w="400"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87"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705"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83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449"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028"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97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1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r>
      <w:tr>
        <w:trPr>
          <w:trHeight w:val="607"/>
        </w:trPr>
        <w:tc>
          <w:tcPr>
            <w:tcW w:w="400"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87"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705"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83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449"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028"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97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1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r>
      <w:tr>
        <w:trPr>
          <w:trHeight w:val="607"/>
        </w:trPr>
        <w:tc>
          <w:tcPr>
            <w:tcW w:w="400"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87"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705"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83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449"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028"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97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1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r>
      <w:tr>
        <w:trPr>
          <w:trHeight w:val="607"/>
        </w:trPr>
        <w:tc>
          <w:tcPr>
            <w:tcW w:w="400"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87"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705"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83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449"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028"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97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1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r>
      <w:tr>
        <w:trPr>
          <w:trHeight w:val="607"/>
        </w:trPr>
        <w:tc>
          <w:tcPr>
            <w:tcW w:w="400"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87"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705"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83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449"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028"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97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1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r>
      <w:tr>
        <w:trPr>
          <w:trHeight w:val="607"/>
        </w:trPr>
        <w:tc>
          <w:tcPr>
            <w:tcW w:w="400"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87"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705"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83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449"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028"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97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c>
          <w:tcPr>
            <w:tcW w:w="1116" w:type="dxa"/>
            <w:vAlign w:val="center"/>
            <w:textDirection w:val="lrTb"/>
            <w:noWrap w:val="false"/>
          </w:tcPr>
          <w:p>
            <w:pPr>
              <w:pStyle w:val="952"/>
              <w:ind w:firstLine="0"/>
              <w:jc w:val="center"/>
              <w:rPr>
                <w:rFonts w:hint="eastAsia" w:hAnsi="宋体"/>
                <w:sz w:val="16"/>
                <w:szCs w:val="16"/>
              </w:rPr>
            </w:pPr>
            <w:r>
              <w:rPr>
                <w:rFonts w:hint="eastAsia" w:hAnsi="宋体"/>
                <w:sz w:val="16"/>
                <w:szCs w:val="16"/>
              </w:rPr>
            </w:r>
            <w:r/>
          </w:p>
        </w:tc>
      </w:tr>
    </w:tbl>
    <w:p>
      <w:pPr>
        <w:pStyle w:val="952"/>
        <w:ind w:firstLine="400"/>
        <w:spacing w:line="600" w:lineRule="exact"/>
        <w:rPr>
          <w:rFonts w:hint="eastAsia" w:hAnsi="宋体"/>
          <w:sz w:val="20"/>
          <w:szCs w:val="18"/>
        </w:rPr>
      </w:pPr>
      <w:r>
        <w:rPr>
          <w:rFonts w:hint="eastAsia" w:hAnsi="宋体"/>
          <w:sz w:val="20"/>
          <w:szCs w:val="18"/>
        </w:rPr>
        <w:t xml:space="preserve">注：“偏离”填写“正偏离”“负偏离”或“无偏离”。</w:t>
      </w:r>
      <w:r/>
    </w:p>
    <w:p>
      <w:pPr>
        <w:ind w:firstLine="400"/>
        <w:rPr>
          <w:rFonts w:hint="eastAsia" w:ascii="宋体" w:hAnsi="宋体"/>
          <w:sz w:val="20"/>
          <w:szCs w:val="22"/>
        </w:rPr>
      </w:pPr>
      <w:r>
        <w:rPr>
          <w:rFonts w:hint="eastAsia" w:ascii="宋体" w:hAnsi="宋体"/>
          <w:sz w:val="20"/>
          <w:szCs w:val="22"/>
        </w:rPr>
        <w:t xml:space="preserve">投标人（盖章）：</w:t>
      </w:r>
      <w:r/>
    </w:p>
    <w:p>
      <w:pPr>
        <w:ind w:firstLine="400"/>
        <w:rPr>
          <w:rFonts w:hint="eastAsia" w:ascii="宋体" w:hAnsi="宋体"/>
          <w:sz w:val="20"/>
          <w:szCs w:val="22"/>
        </w:rPr>
      </w:pPr>
      <w:r>
        <w:rPr>
          <w:rFonts w:hint="eastAsia" w:ascii="宋体" w:hAnsi="宋体"/>
          <w:sz w:val="20"/>
          <w:szCs w:val="22"/>
        </w:rPr>
        <w:t xml:space="preserve">法定代表人或委托代理人（签字或盖章）：</w:t>
      </w:r>
      <w:r/>
    </w:p>
    <w:p>
      <w:pPr>
        <w:pStyle w:val="952"/>
        <w:ind w:firstLine="400"/>
        <w:rPr>
          <w:rFonts w:hint="eastAsia" w:hAnsi="宋体"/>
          <w:sz w:val="20"/>
          <w:szCs w:val="18"/>
        </w:rPr>
      </w:pPr>
      <w:r>
        <w:rPr>
          <w:rFonts w:hint="eastAsia" w:hAnsi="宋体"/>
          <w:sz w:val="20"/>
          <w:szCs w:val="18"/>
        </w:rPr>
        <w:t xml:space="preserve">日期：    年     月     日</w:t>
      </w:r>
      <w:r/>
    </w:p>
    <w:p>
      <w:pPr>
        <w:ind w:firstLine="0"/>
        <w:jc w:val="center"/>
        <w:rPr>
          <w:rFonts w:hint="eastAsia" w:ascii="宋体" w:hAnsi="宋体" w:eastAsia="宋体"/>
          <w:bCs/>
          <w:sz w:val="32"/>
          <w:lang w:val="en-US" w:eastAsia="zh-CN"/>
        </w:rPr>
      </w:pPr>
      <w:r>
        <w:rPr>
          <w:rFonts w:hint="eastAsia" w:ascii="宋体" w:hAnsi="宋体" w:eastAsia="宋体"/>
          <w:bCs/>
          <w:sz w:val="32"/>
          <w:lang w:val="en-US" w:eastAsia="zh-CN"/>
        </w:rPr>
      </w:r>
      <w:r/>
    </w:p>
    <w:p>
      <w:pPr>
        <w:pStyle w:val="930"/>
        <w:numPr>
          <w:ilvl w:val="0"/>
          <w:numId w:val="0"/>
        </w:numPr>
        <w:rPr>
          <w:rFonts w:hint="eastAsia" w:ascii="宋体" w:hAnsi="宋体" w:eastAsia="宋体"/>
          <w:b w:val="0"/>
          <w:sz w:val="22"/>
          <w:szCs w:val="22"/>
        </w:rPr>
      </w:pPr>
      <w:r>
        <w:rPr>
          <w:rFonts w:hint="eastAsia" w:ascii="宋体" w:hAnsi="宋体" w:eastAsia="宋体"/>
          <w:b w:val="0"/>
          <w:sz w:val="22"/>
          <w:szCs w:val="22"/>
        </w:rPr>
        <w:t xml:space="preserve">格式1</w:t>
      </w:r>
      <w:r>
        <w:rPr>
          <w:rFonts w:hint="eastAsia" w:ascii="宋体" w:hAnsi="宋体" w:eastAsia="宋体"/>
          <w:b w:val="0"/>
          <w:sz w:val="22"/>
          <w:szCs w:val="22"/>
          <w:lang w:val="en-US" w:eastAsia="zh-CN"/>
        </w:rPr>
        <w:t xml:space="preserve">5</w:t>
      </w:r>
      <w:r>
        <w:rPr>
          <w:rFonts w:hint="eastAsia" w:ascii="宋体" w:hAnsi="宋体" w:eastAsia="宋体"/>
          <w:b w:val="0"/>
          <w:sz w:val="22"/>
          <w:szCs w:val="22"/>
        </w:rPr>
        <w:t xml:space="preserve">、项目需求响应方案</w:t>
      </w:r>
      <w:r/>
    </w:p>
    <w:p>
      <w:pPr>
        <w:ind w:firstLine="0"/>
        <w:jc w:val="center"/>
        <w:rPr>
          <w:rFonts w:hint="eastAsia" w:ascii="宋体" w:hAnsi="宋体"/>
          <w:bCs/>
          <w:sz w:val="32"/>
        </w:rPr>
      </w:pPr>
      <w:r>
        <w:rPr>
          <w:rFonts w:hint="eastAsia" w:ascii="宋体" w:hAnsi="宋体"/>
          <w:bCs/>
          <w:sz w:val="32"/>
        </w:rPr>
        <w:t xml:space="preserve">项目需求响应方案</w:t>
      </w:r>
      <w:r/>
    </w:p>
    <w:p>
      <w:pPr>
        <w:pStyle w:val="952"/>
        <w:ind w:firstLine="440"/>
        <w:jc w:val="center"/>
        <w:rPr>
          <w:rFonts w:hint="eastAsia" w:hAnsi="宋体"/>
          <w:sz w:val="22"/>
          <w:szCs w:val="22"/>
        </w:rPr>
      </w:pPr>
      <w:r>
        <w:rPr>
          <w:rFonts w:hint="eastAsia" w:hAnsi="宋体"/>
          <w:sz w:val="22"/>
          <w:szCs w:val="22"/>
        </w:rPr>
        <w:t xml:space="preserve">（由投标人按“项目需求”要求自行填写，格式自定）</w:t>
      </w:r>
      <w:r/>
    </w:p>
    <w:p>
      <w:pPr>
        <w:pStyle w:val="952"/>
        <w:ind w:firstLine="440"/>
        <w:rPr>
          <w:rFonts w:hint="eastAsia" w:hAnsi="宋体"/>
          <w:sz w:val="22"/>
          <w:szCs w:val="22"/>
        </w:rPr>
      </w:pPr>
      <w:r>
        <w:rPr>
          <w:rFonts w:hint="eastAsia"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t xml:space="preserve">投标人（盖章）：</w:t>
      </w:r>
      <w:r/>
    </w:p>
    <w:p>
      <w:pPr>
        <w:ind w:firstLine="440"/>
        <w:rPr>
          <w:rFonts w:hint="eastAsia" w:ascii="宋体" w:hAnsi="宋体"/>
          <w:sz w:val="22"/>
          <w:szCs w:val="22"/>
        </w:rPr>
      </w:pPr>
      <w:r>
        <w:rPr>
          <w:rFonts w:hint="eastAsia" w:ascii="宋体" w:hAnsi="宋体"/>
          <w:sz w:val="22"/>
          <w:szCs w:val="22"/>
        </w:rPr>
        <w:t xml:space="preserve">法定代表人或委托代理人（签字或盖章）：</w:t>
      </w:r>
      <w:r/>
    </w:p>
    <w:p>
      <w:pPr>
        <w:pStyle w:val="952"/>
        <w:ind w:firstLine="440"/>
        <w:rPr>
          <w:rFonts w:hint="eastAsia" w:hAnsi="宋体"/>
          <w:sz w:val="22"/>
          <w:szCs w:val="22"/>
        </w:rPr>
      </w:pPr>
      <w:r>
        <w:rPr>
          <w:rFonts w:hint="eastAsia" w:hAnsi="宋体"/>
          <w:sz w:val="22"/>
          <w:szCs w:val="22"/>
        </w:rPr>
        <w:t xml:space="preserve">日期：    年     月     </w:t>
      </w:r>
      <w:r/>
    </w:p>
    <w:p>
      <w:pPr>
        <w:pStyle w:val="952"/>
        <w:ind w:firstLine="440"/>
        <w:rPr>
          <w:rFonts w:hint="eastAsia" w:hAnsi="宋体"/>
          <w:sz w:val="22"/>
          <w:szCs w:val="22"/>
        </w:rPr>
      </w:pPr>
      <w:r>
        <w:rPr>
          <w:rFonts w:hint="eastAsia" w:hAnsi="宋体"/>
          <w:sz w:val="22"/>
          <w:szCs w:val="22"/>
        </w:rPr>
      </w:r>
      <w:r/>
    </w:p>
    <w:p>
      <w:pPr>
        <w:pStyle w:val="952"/>
        <w:ind w:firstLine="440"/>
        <w:rPr>
          <w:rFonts w:hint="eastAsia" w:hAnsi="宋体"/>
          <w:sz w:val="22"/>
          <w:szCs w:val="22"/>
        </w:rPr>
      </w:pPr>
      <w:r>
        <w:rPr>
          <w:rFonts w:hint="eastAsia" w:hAnsi="宋体"/>
          <w:sz w:val="22"/>
          <w:szCs w:val="22"/>
        </w:rPr>
      </w:r>
      <w:r/>
    </w:p>
    <w:p>
      <w:pPr>
        <w:pStyle w:val="952"/>
        <w:ind w:firstLine="440"/>
        <w:rPr>
          <w:rFonts w:hint="eastAsia" w:hAnsi="宋体"/>
          <w:sz w:val="22"/>
          <w:szCs w:val="22"/>
        </w:rPr>
      </w:pPr>
      <w:r>
        <w:rPr>
          <w:rFonts w:hint="eastAsia" w:hAnsi="宋体"/>
          <w:sz w:val="22"/>
          <w:szCs w:val="22"/>
        </w:rPr>
      </w:r>
      <w:r/>
    </w:p>
    <w:p>
      <w:pPr>
        <w:pStyle w:val="952"/>
        <w:ind w:firstLine="440"/>
        <w:rPr>
          <w:rFonts w:hint="eastAsia" w:ascii="宋体" w:hAnsi="宋体" w:eastAsia="宋体"/>
          <w:b w:val="0"/>
          <w:sz w:val="22"/>
          <w:szCs w:val="22"/>
        </w:rPr>
      </w:pPr>
      <w:r>
        <w:rPr>
          <w:rFonts w:hint="eastAsia" w:ascii="宋体" w:hAnsi="宋体" w:eastAsia="宋体"/>
          <w:b w:val="0"/>
          <w:sz w:val="22"/>
          <w:szCs w:val="22"/>
        </w:rPr>
        <w:t xml:space="preserve">格式1</w:t>
      </w:r>
      <w:r>
        <w:rPr>
          <w:rFonts w:hint="eastAsia" w:ascii="宋体" w:hAnsi="宋体" w:eastAsia="宋体"/>
          <w:b w:val="0"/>
          <w:sz w:val="22"/>
          <w:szCs w:val="22"/>
          <w:lang w:val="en-US" w:eastAsia="zh-CN"/>
        </w:rPr>
        <w:t xml:space="preserve">6</w:t>
      </w:r>
      <w:r>
        <w:rPr>
          <w:rFonts w:hint="eastAsia" w:ascii="宋体" w:hAnsi="宋体" w:eastAsia="宋体"/>
          <w:b w:val="0"/>
          <w:sz w:val="22"/>
          <w:szCs w:val="22"/>
        </w:rPr>
        <w:t xml:space="preserve">、</w:t>
      </w:r>
      <w:r>
        <w:rPr>
          <w:rFonts w:hint="eastAsia" w:ascii="宋体" w:hAnsi="宋体" w:eastAsia="宋体"/>
          <w:b w:val="0"/>
          <w:sz w:val="22"/>
          <w:szCs w:val="22"/>
          <w:lang w:val="en-US" w:eastAsia="zh-CN"/>
        </w:rPr>
        <w:t xml:space="preserve">无拖欠服务员工工资承诺书</w:t>
      </w:r>
      <w:r/>
    </w:p>
    <w:p>
      <w:pPr>
        <w:pStyle w:val="929"/>
        <w:numPr>
          <w:ilvl w:val="0"/>
          <w:numId w:val="0"/>
        </w:numPr>
        <w:rPr>
          <w:rFonts w:hint="eastAsia" w:ascii="宋体" w:hAnsi="宋体" w:eastAsia="宋体"/>
        </w:rPr>
      </w:pPr>
      <w:r>
        <w:rPr>
          <w:rFonts w:hint="eastAsia" w:ascii="宋体" w:hAnsi="宋体" w:eastAsia="宋体"/>
        </w:rPr>
      </w:r>
      <w:r/>
    </w:p>
    <w:p>
      <w:pPr>
        <w:pStyle w:val="929"/>
        <w:numPr>
          <w:ilvl w:val="0"/>
          <w:numId w:val="0"/>
        </w:numPr>
        <w:rPr>
          <w:rFonts w:hint="eastAsia" w:ascii="宋体" w:hAnsi="宋体" w:eastAsia="宋体"/>
        </w:rPr>
      </w:pPr>
      <w:r>
        <w:rPr>
          <w:rFonts w:hint="eastAsia" w:ascii="宋体" w:hAnsi="宋体" w:eastAsia="宋体"/>
        </w:rPr>
      </w:r>
      <w:r/>
    </w:p>
    <w:p>
      <w:pPr>
        <w:ind w:firstLine="0"/>
        <w:jc w:val="center"/>
        <w:rPr>
          <w:rFonts w:hint="eastAsia" w:ascii="宋体" w:hAnsi="宋体" w:eastAsia="宋体"/>
          <w:bCs/>
          <w:sz w:val="32"/>
          <w:lang w:val="en-US" w:eastAsia="zh-CN"/>
        </w:rPr>
      </w:pPr>
      <w:r>
        <w:rPr>
          <w:rFonts w:hint="eastAsia" w:ascii="宋体" w:hAnsi="宋体" w:eastAsia="宋体"/>
          <w:bCs/>
          <w:sz w:val="32"/>
          <w:lang w:val="en-US" w:eastAsia="zh-CN"/>
        </w:rPr>
        <w:t xml:space="preserve">无拖欠工资承诺书</w:t>
      </w:r>
      <w:r/>
    </w:p>
    <w:p>
      <w:pPr>
        <w:pStyle w:val="930"/>
        <w:numPr>
          <w:ilvl w:val="0"/>
          <w:numId w:val="0"/>
        </w:numPr>
        <w:rPr>
          <w:rFonts w:hint="eastAsia" w:ascii="宋体" w:hAnsi="宋体" w:eastAsia="宋体"/>
          <w:sz w:val="24"/>
          <w:szCs w:val="18"/>
        </w:rPr>
      </w:pPr>
      <w:r>
        <w:rPr>
          <w:rFonts w:hint="eastAsia" w:ascii="宋体" w:hAnsi="宋体" w:eastAsia="宋体"/>
          <w:sz w:val="24"/>
          <w:szCs w:val="18"/>
        </w:rPr>
      </w:r>
      <w:r/>
    </w:p>
    <w:p>
      <w:pPr>
        <w:pStyle w:val="930"/>
        <w:numPr>
          <w:ilvl w:val="0"/>
          <w:numId w:val="0"/>
        </w:numPr>
        <w:rPr>
          <w:rFonts w:hint="eastAsia" w:ascii="宋体" w:hAnsi="宋体" w:eastAsia="宋体"/>
          <w:sz w:val="24"/>
          <w:szCs w:val="18"/>
        </w:rPr>
      </w:pPr>
      <w:r>
        <w:rPr>
          <w:rFonts w:hint="eastAsia" w:ascii="宋体" w:hAnsi="宋体" w:eastAsia="宋体"/>
          <w:sz w:val="24"/>
          <w:szCs w:val="18"/>
        </w:rPr>
      </w:r>
      <w:r/>
    </w:p>
    <w:p>
      <w:pPr>
        <w:contextualSpacing/>
        <w:spacing w:line="360" w:lineRule="auto"/>
        <w:rPr>
          <w:rFonts w:hint="eastAsia" w:ascii="宋体" w:hAnsi="宋体" w:eastAsia="宋体"/>
        </w:rPr>
      </w:pPr>
      <w:r>
        <w:rPr>
          <w:rFonts w:hint="eastAsia" w:ascii="宋体" w:hAnsi="宋体" w:eastAsia="宋体"/>
        </w:rPr>
        <w:t xml:space="preserve">致：</w:t>
      </w:r>
      <w:r>
        <w:rPr>
          <w:rFonts w:hint="eastAsia" w:ascii="宋体" w:hAnsi="宋体" w:eastAsia="宋体"/>
          <w:u w:val="single"/>
        </w:rPr>
        <w:t xml:space="preserve">                                  </w:t>
      </w:r>
      <w:r/>
    </w:p>
    <w:p>
      <w:pPr>
        <w:contextualSpacing/>
        <w:ind w:firstLine="420"/>
        <w:spacing w:line="360" w:lineRule="auto"/>
        <w:rPr>
          <w:rFonts w:hint="eastAsia" w:ascii="宋体" w:hAnsi="宋体" w:eastAsia="宋体"/>
        </w:rPr>
      </w:pPr>
      <w:r>
        <w:rPr>
          <w:rFonts w:hint="eastAsia" w:ascii="宋体" w:hAnsi="宋体" w:eastAsia="宋体"/>
        </w:rPr>
        <w:t xml:space="preserve">为保护</w:t>
      </w:r>
      <w:r>
        <w:rPr>
          <w:rFonts w:hint="eastAsia" w:ascii="宋体" w:hAnsi="宋体" w:eastAsia="宋体"/>
          <w:lang w:val="en-US" w:eastAsia="zh-CN"/>
        </w:rPr>
        <w:t xml:space="preserve">服务人员（或职工）</w:t>
      </w:r>
      <w:r>
        <w:rPr>
          <w:rFonts w:hint="eastAsia" w:ascii="宋体" w:hAnsi="宋体" w:eastAsia="宋体"/>
        </w:rPr>
        <w:t xml:space="preserve">的合法权益，不拖欠服务人员（或职工）工资，本人 </w:t>
      </w:r>
      <w:r>
        <w:rPr>
          <w:rFonts w:hint="eastAsia" w:ascii="宋体" w:hAnsi="宋体" w:eastAsia="宋体"/>
          <w:u w:val="single"/>
        </w:rPr>
        <w:t xml:space="preserve">        </w:t>
      </w:r>
      <w:r>
        <w:rPr>
          <w:rFonts w:hint="eastAsia" w:ascii="宋体" w:hAnsi="宋体" w:eastAsia="宋体"/>
        </w:rPr>
        <w:t xml:space="preserve">（法定代表人姓名）以</w:t>
      </w:r>
      <w:r>
        <w:rPr>
          <w:rFonts w:hint="eastAsia" w:ascii="宋体" w:hAnsi="宋体" w:eastAsia="宋体"/>
          <w:u w:val="single"/>
        </w:rPr>
        <w:t xml:space="preserve">       </w:t>
      </w:r>
      <w:r>
        <w:rPr>
          <w:rFonts w:hint="eastAsia" w:ascii="宋体" w:hAnsi="宋体" w:eastAsia="宋体"/>
          <w:u w:val="single"/>
          <w:lang w:val="en-US" w:eastAsia="zh-CN"/>
        </w:rPr>
        <w:t xml:space="preserve"> （公司名称）</w:t>
      </w:r>
      <w:r>
        <w:rPr>
          <w:rFonts w:hint="eastAsia" w:ascii="宋体" w:hAnsi="宋体" w:eastAsia="宋体"/>
        </w:rPr>
        <w:t xml:space="preserve">法定代表人的资格，郑重承诺：</w:t>
      </w:r>
      <w:r/>
    </w:p>
    <w:p>
      <w:pPr>
        <w:contextualSpacing/>
        <w:ind w:firstLine="420"/>
        <w:spacing w:line="360" w:lineRule="auto"/>
        <w:rPr>
          <w:rFonts w:hint="eastAsia" w:ascii="宋体" w:hAnsi="宋体" w:eastAsia="宋体"/>
        </w:rPr>
      </w:pPr>
      <w:r>
        <w:rPr>
          <w:rFonts w:hint="eastAsia" w:ascii="宋体" w:hAnsi="宋体" w:eastAsia="宋体"/>
        </w:rPr>
        <w:t xml:space="preserve">本单位</w:t>
      </w:r>
      <w:r>
        <w:rPr>
          <w:rFonts w:hint="eastAsia" w:ascii="宋体" w:hAnsi="宋体" w:eastAsia="宋体"/>
          <w:lang w:val="en-US" w:eastAsia="zh-CN"/>
        </w:rPr>
        <w:t xml:space="preserve">自2021年以来</w:t>
      </w:r>
      <w:r>
        <w:rPr>
          <w:rFonts w:hint="eastAsia" w:ascii="宋体" w:hAnsi="宋体" w:eastAsia="宋体"/>
        </w:rPr>
        <w:t xml:space="preserve">中标</w:t>
      </w:r>
      <w:r>
        <w:rPr>
          <w:rFonts w:hint="eastAsia" w:ascii="宋体" w:hAnsi="宋体" w:eastAsia="宋体"/>
          <w:lang w:val="en-US" w:eastAsia="zh-CN"/>
        </w:rPr>
        <w:t xml:space="preserve">的所有项目均无拖欠服务员工工资情况，且此项目</w:t>
      </w:r>
      <w:r/>
    </w:p>
    <w:p>
      <w:pPr>
        <w:contextualSpacing/>
        <w:ind w:left="0" w:firstLine="0"/>
        <w:spacing w:line="360" w:lineRule="auto"/>
        <w:rPr>
          <w:rFonts w:hint="eastAsia" w:ascii="宋体" w:hAnsi="宋体" w:eastAsia="宋体"/>
          <w:lang w:val="en-US" w:eastAsia="zh-CN"/>
        </w:rPr>
      </w:pPr>
      <w:r>
        <w:rPr>
          <w:rFonts w:hint="eastAsia" w:ascii="宋体" w:hAnsi="宋体" w:eastAsia="宋体"/>
          <w:lang w:val="en-US" w:eastAsia="zh-CN"/>
        </w:rPr>
        <w:t xml:space="preserve"> </w:t>
      </w:r>
      <w:r>
        <w:rPr>
          <w:rFonts w:hint="eastAsia" w:ascii="宋体" w:hAnsi="宋体" w:eastAsia="宋体"/>
          <w:u w:val="single"/>
        </w:rPr>
        <w:t xml:space="preserve">                        </w:t>
      </w:r>
      <w:r>
        <w:rPr>
          <w:rFonts w:hint="eastAsia" w:ascii="宋体" w:hAnsi="宋体" w:eastAsia="宋体"/>
        </w:rPr>
        <w:t xml:space="preserve">（项目名称）需要使用服务人员时，将保证做到</w:t>
      </w:r>
      <w:r>
        <w:rPr>
          <w:rFonts w:hint="eastAsia" w:ascii="宋体" w:hAnsi="宋体" w:eastAsia="宋体"/>
          <w:lang w:val="en-US" w:eastAsia="zh-CN"/>
        </w:rPr>
        <w:t xml:space="preserve">工资按时(次月)发放到位</w:t>
      </w:r>
      <w:r>
        <w:rPr>
          <w:rFonts w:hint="eastAsia" w:ascii="宋体" w:hAnsi="宋体" w:eastAsia="宋体"/>
        </w:rPr>
        <w:t xml:space="preserve">：</w:t>
      </w:r>
      <w:r/>
    </w:p>
    <w:p>
      <w:pPr>
        <w:contextualSpacing/>
        <w:ind w:firstLine="420"/>
        <w:spacing w:line="360" w:lineRule="auto"/>
        <w:rPr>
          <w:rFonts w:hint="eastAsia" w:ascii="宋体" w:hAnsi="宋体" w:eastAsia="宋体"/>
        </w:rPr>
      </w:pPr>
      <w:r>
        <w:rPr>
          <w:rFonts w:hint="eastAsia" w:ascii="宋体" w:hAnsi="宋体" w:eastAsia="宋体"/>
        </w:rPr>
        <w:t xml:space="preserve">1、按照《劳动法》规定雇用和使用服务人员</w:t>
      </w:r>
      <w:r>
        <w:rPr>
          <w:rFonts w:hint="eastAsia" w:ascii="宋体" w:hAnsi="宋体" w:eastAsia="宋体"/>
          <w:lang w:eastAsia="zh-CN"/>
        </w:rPr>
        <w:t xml:space="preserve">。</w:t>
      </w:r>
      <w:r/>
    </w:p>
    <w:p>
      <w:pPr>
        <w:contextualSpacing/>
        <w:ind w:firstLine="420"/>
        <w:spacing w:line="360" w:lineRule="auto"/>
        <w:rPr>
          <w:rFonts w:hint="eastAsia" w:ascii="宋体" w:hAnsi="宋体" w:eastAsia="宋体"/>
        </w:rPr>
      </w:pPr>
      <w:r>
        <w:rPr>
          <w:rFonts w:hint="eastAsia" w:ascii="宋体" w:hAnsi="宋体" w:eastAsia="宋体"/>
        </w:rPr>
        <w:t xml:space="preserve">2、如果发生违反规定拖欠</w:t>
      </w:r>
      <w:r>
        <w:rPr>
          <w:rFonts w:hint="eastAsia" w:ascii="宋体" w:hAnsi="宋体" w:eastAsia="宋体"/>
          <w:lang w:val="en-US" w:eastAsia="zh-CN"/>
        </w:rPr>
        <w:t xml:space="preserve">服务人员（或职工）工资两个月以上（含两个月）</w:t>
      </w:r>
      <w:r>
        <w:rPr>
          <w:rFonts w:hint="eastAsia" w:ascii="宋体" w:hAnsi="宋体" w:eastAsia="宋体"/>
        </w:rPr>
        <w:t xml:space="preserve">，</w:t>
      </w:r>
      <w:r>
        <w:rPr>
          <w:rFonts w:hint="eastAsia" w:ascii="宋体" w:hAnsi="宋体" w:eastAsia="宋体"/>
          <w:lang w:val="en-US" w:eastAsia="zh-CN"/>
        </w:rPr>
        <w:t xml:space="preserve">将取消投标及中标资格，</w:t>
      </w:r>
      <w:r>
        <w:rPr>
          <w:rFonts w:hint="eastAsia" w:ascii="宋体" w:hAnsi="宋体" w:eastAsia="宋体"/>
        </w:rPr>
        <w:t xml:space="preserve">造成服务人员上访，本单位愿意无条件接受</w:t>
      </w:r>
      <w:r>
        <w:rPr>
          <w:rFonts w:hint="eastAsia" w:ascii="宋体" w:hAnsi="宋体" w:eastAsia="宋体"/>
          <w:lang w:val="en-US" w:eastAsia="zh-CN"/>
        </w:rPr>
        <w:t xml:space="preserve">采购人</w:t>
      </w:r>
      <w:r>
        <w:rPr>
          <w:rFonts w:hint="eastAsia" w:ascii="宋体" w:hAnsi="宋体" w:eastAsia="宋体"/>
        </w:rPr>
        <w:t xml:space="preserve">采取的经济等处罚。</w:t>
      </w:r>
      <w:r/>
    </w:p>
    <w:p>
      <w:pPr>
        <w:contextualSpacing/>
        <w:spacing w:line="360" w:lineRule="auto"/>
        <w:rPr>
          <w:rFonts w:hint="eastAsia" w:ascii="宋体" w:hAnsi="宋体" w:eastAsia="宋体"/>
        </w:rPr>
      </w:pPr>
      <w:r>
        <w:rPr>
          <w:rFonts w:hint="eastAsia" w:ascii="宋体" w:hAnsi="宋体" w:eastAsia="宋体"/>
        </w:rPr>
      </w:r>
      <w:r/>
    </w:p>
    <w:p>
      <w:pPr>
        <w:contextualSpacing/>
        <w:spacing w:line="360" w:lineRule="auto"/>
        <w:rPr>
          <w:rFonts w:hint="eastAsia" w:ascii="宋体" w:hAnsi="宋体" w:eastAsia="宋体"/>
        </w:rPr>
      </w:pPr>
      <w:r>
        <w:rPr>
          <w:rFonts w:hint="eastAsia" w:ascii="宋体" w:hAnsi="宋体" w:eastAsia="宋体"/>
        </w:rPr>
      </w:r>
      <w:r/>
    </w:p>
    <w:p>
      <w:pPr>
        <w:ind w:firstLine="440"/>
        <w:rPr>
          <w:rFonts w:hint="eastAsia" w:ascii="宋体" w:hAnsi="宋体"/>
          <w:sz w:val="22"/>
          <w:szCs w:val="22"/>
        </w:rPr>
      </w:pPr>
      <w:r>
        <w:rPr>
          <w:rFonts w:hint="eastAsia" w:ascii="宋体" w:hAnsi="宋体"/>
          <w:sz w:val="22"/>
          <w:szCs w:val="22"/>
        </w:rPr>
        <w:t xml:space="preserve">投标人（盖章）：</w:t>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t xml:space="preserve">法定代表人或委托代理人（签字或盖章）：</w:t>
      </w:r>
      <w:r/>
    </w:p>
    <w:p>
      <w:pPr>
        <w:pStyle w:val="952"/>
        <w:ind w:firstLine="4400"/>
        <w:rPr>
          <w:rFonts w:hint="eastAsia" w:hAnsi="宋体"/>
          <w:sz w:val="22"/>
          <w:szCs w:val="22"/>
        </w:rPr>
      </w:pPr>
      <w:r>
        <w:rPr>
          <w:rFonts w:hint="eastAsia" w:hAnsi="宋体"/>
          <w:sz w:val="22"/>
          <w:szCs w:val="22"/>
        </w:rPr>
      </w:r>
      <w:r/>
    </w:p>
    <w:p>
      <w:pPr>
        <w:pStyle w:val="952"/>
        <w:ind w:firstLine="4400"/>
        <w:rPr>
          <w:rFonts w:hint="eastAsia" w:hAnsi="宋体"/>
          <w:sz w:val="22"/>
          <w:szCs w:val="22"/>
        </w:rPr>
      </w:pPr>
      <w:r>
        <w:rPr>
          <w:rFonts w:hint="eastAsia" w:hAnsi="宋体"/>
          <w:sz w:val="22"/>
          <w:szCs w:val="22"/>
        </w:rPr>
      </w:r>
      <w:r/>
    </w:p>
    <w:p>
      <w:pPr>
        <w:pStyle w:val="952"/>
        <w:ind w:firstLine="4620"/>
        <w:rPr>
          <w:rFonts w:hint="eastAsia" w:hAnsi="宋体"/>
          <w:sz w:val="22"/>
          <w:szCs w:val="22"/>
        </w:rPr>
      </w:pPr>
      <w:r>
        <w:rPr>
          <w:rFonts w:hint="eastAsia" w:hAnsi="宋体"/>
          <w:sz w:val="22"/>
          <w:szCs w:val="22"/>
        </w:rPr>
        <w:t xml:space="preserve">日期：    年     月     日</w:t>
      </w:r>
      <w:r/>
    </w:p>
    <w:p>
      <w:pPr>
        <w:pStyle w:val="929"/>
        <w:numPr>
          <w:ilvl w:val="0"/>
          <w:numId w:val="0"/>
        </w:numPr>
        <w:jc w:val="center"/>
        <w:rPr>
          <w:rFonts w:hint="eastAsia" w:ascii="宋体" w:hAnsi="宋体" w:eastAsia="宋体"/>
        </w:rPr>
      </w:pPr>
      <w:r>
        <w:rPr>
          <w:rFonts w:hint="eastAsia" w:ascii="宋体" w:hAnsi="宋体" w:eastAsia="宋体"/>
        </w:rPr>
        <w:br w:type="page" w:clear="all"/>
      </w:r>
      <w:bookmarkStart w:id="7" w:name="_Toc10937"/>
      <w:r/>
      <w:bookmarkStart w:id="8" w:name="_Toc513622230"/>
      <w:r>
        <w:rPr>
          <w:rFonts w:hint="eastAsia" w:ascii="宋体" w:hAnsi="宋体" w:eastAsia="宋体"/>
          <w:bCs/>
          <w:highlight w:val="none"/>
        </w:rPr>
        <w:t xml:space="preserve">第</w:t>
      </w:r>
      <w:r>
        <w:rPr>
          <w:rFonts w:hint="eastAsia" w:ascii="宋体" w:hAnsi="宋体" w:eastAsia="宋体"/>
          <w:bCs/>
          <w:highlight w:val="none"/>
          <w:lang w:val="en-US" w:eastAsia="zh-CN"/>
        </w:rPr>
        <w:t xml:space="preserve">五</w:t>
      </w:r>
      <w:r>
        <w:rPr>
          <w:rFonts w:hint="eastAsia" w:ascii="宋体" w:hAnsi="宋体" w:eastAsia="宋体"/>
          <w:bCs/>
          <w:highlight w:val="none"/>
        </w:rPr>
        <w:t xml:space="preserve">章  项目需求</w:t>
      </w:r>
      <w:bookmarkEnd w:id="7"/>
      <w:r/>
      <w:bookmarkEnd w:id="8"/>
      <w:r/>
      <w:r/>
    </w:p>
    <w:p>
      <w:pPr>
        <w:ind w:firstLine="442"/>
        <w:spacing w:line="460" w:lineRule="exact"/>
        <w:rPr>
          <w:rFonts w:hint="eastAsia" w:ascii="宋体" w:hAnsi="宋体"/>
          <w:b/>
          <w:sz w:val="22"/>
          <w:szCs w:val="22"/>
        </w:rPr>
      </w:pPr>
      <w:r>
        <w:rPr>
          <w:rFonts w:hint="eastAsia" w:ascii="宋体" w:hAnsi="宋体"/>
          <w:b/>
          <w:sz w:val="22"/>
          <w:szCs w:val="22"/>
        </w:rPr>
        <w:t xml:space="preserve">说明：</w:t>
      </w:r>
      <w:r/>
    </w:p>
    <w:p>
      <w:pPr>
        <w:ind w:firstLine="440"/>
        <w:rPr>
          <w:rFonts w:hint="eastAsia" w:ascii="宋体" w:hAnsi="宋体"/>
          <w:sz w:val="22"/>
          <w:szCs w:val="22"/>
        </w:rPr>
      </w:pPr>
      <w:r>
        <w:rPr>
          <w:rFonts w:hint="eastAsia" w:ascii="宋体" w:hAnsi="宋体"/>
          <w:sz w:val="22"/>
          <w:szCs w:val="22"/>
        </w:rPr>
        <w:t xml:space="preserve">1.</w:t>
      </w:r>
      <w:r>
        <w:rPr>
          <w:rFonts w:hint="eastAsia"/>
        </w:rPr>
        <w:t xml:space="preserve">本项目采购方式为</w:t>
      </w:r>
      <w:r>
        <w:rPr>
          <w:rFonts w:hint="eastAsia" w:eastAsia="宋体"/>
          <w:lang w:val="en-US" w:eastAsia="zh-CN"/>
        </w:rPr>
        <w:t xml:space="preserve"> </w:t>
      </w:r>
      <w:r>
        <w:rPr>
          <w:rFonts w:hint="eastAsia" w:eastAsia="宋体"/>
          <w:u w:val="single"/>
          <w:lang w:val="en-US" w:eastAsia="zh-CN"/>
        </w:rPr>
        <w:t xml:space="preserve">公开招标 </w:t>
      </w:r>
      <w:r>
        <w:rPr>
          <w:rFonts w:hint="eastAsia"/>
        </w:rPr>
        <w:t xml:space="preserve">，项目属性为服务，采购标的对应的中小企业划分标准所属行业为</w:t>
      </w:r>
      <w:r>
        <w:rPr>
          <w:rFonts w:hint="eastAsia"/>
          <w:u w:val="single"/>
        </w:rPr>
        <w:t xml:space="preserve"> 其他未列明行业 </w:t>
      </w:r>
      <w:r>
        <w:rPr>
          <w:rFonts w:hint="eastAsia"/>
        </w:rPr>
        <w:t xml:space="preserve">。</w:t>
      </w:r>
      <w:r/>
    </w:p>
    <w:p>
      <w:pPr>
        <w:ind w:firstLine="440"/>
        <w:rPr>
          <w:rFonts w:hint="eastAsia" w:ascii="宋体" w:hAnsi="宋体"/>
          <w:sz w:val="22"/>
          <w:szCs w:val="22"/>
        </w:rPr>
      </w:pPr>
      <w:r>
        <w:rPr>
          <w:rFonts w:hint="eastAsia" w:ascii="宋体" w:hAnsi="宋体"/>
          <w:sz w:val="22"/>
          <w:szCs w:val="22"/>
        </w:rPr>
        <w:t xml:space="preserve">2．本项目需求中标注★号的部分为实质性要求和条件（由招标人根据实际情况设置），投标人必须作出满足或者优于原要求和条件的承诺，否则投标无效。</w:t>
      </w:r>
      <w:r/>
    </w:p>
    <w:p>
      <w:pPr>
        <w:ind w:firstLine="440"/>
        <w:rPr>
          <w:rFonts w:hint="eastAsia" w:ascii="宋体" w:hAnsi="宋体"/>
          <w:sz w:val="22"/>
          <w:szCs w:val="22"/>
        </w:rPr>
      </w:pPr>
      <w:r>
        <w:rPr>
          <w:rFonts w:hint="eastAsia" w:ascii="宋体" w:hAnsi="宋体"/>
          <w:sz w:val="22"/>
          <w:szCs w:val="22"/>
        </w:rPr>
        <w:t xml:space="preserve">3.投标人就项目需求作完整唯一报价，否则投标无效。</w:t>
      </w:r>
      <w:r/>
    </w:p>
    <w:p>
      <w:pPr>
        <w:ind w:firstLine="420"/>
        <w:spacing w:line="480" w:lineRule="exact"/>
        <w:tabs>
          <w:tab w:val="left" w:pos="900" w:leader="none"/>
        </w:tabs>
        <w:rPr>
          <w:rFonts w:hint="eastAsia" w:ascii="宋体" w:hAnsi="宋体"/>
          <w:szCs w:val="21"/>
        </w:rPr>
      </w:pPr>
      <w:r>
        <w:rPr>
          <w:rFonts w:hint="eastAsia" w:ascii="宋体" w:hAnsi="宋体"/>
          <w:szCs w:val="21"/>
        </w:rPr>
        <w:t xml:space="preserve">为完善我县残疾人托养康复服务体系建设，保障重度残疾人居家康复、托养、生活的基本条件，提高重度残疾人居家生活质量，有效推进我县残疾人居家托养康复服务工作，特制定本实施细则。</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一、项目背景</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东海县残疾人居家托养服务项目是通过线上管理，线下定期上门服务的方式为，为具有本县户籍，年龄为16-59周岁，城乡低收入人口、一户多残家庭或享受困难残疾人生活补贴，持有《中华人民共和国残疾人证》的智力、精神和重度肢体残疾人服务(约660人，具体人数以实际托养人数为准)，提供助洁、助餐、助浴、助行、助医、生活护理、康复保健、精神慰籍等服务，服务频率不低于</w:t>
      </w:r>
      <w:r>
        <w:rPr>
          <w:rFonts w:hint="eastAsia" w:ascii="宋体" w:hAnsi="宋体" w:eastAsia="宋体"/>
          <w:b w:val="0"/>
          <w:bCs/>
          <w:sz w:val="21"/>
          <w:szCs w:val="21"/>
          <w:lang w:val="en-US" w:eastAsia="zh-CN"/>
        </w:rPr>
        <w:t xml:space="preserve">4</w:t>
      </w:r>
      <w:r>
        <w:rPr>
          <w:rFonts w:hint="eastAsia" w:ascii="宋体" w:hAnsi="宋体" w:eastAsia="宋体"/>
          <w:b w:val="0"/>
          <w:bCs/>
          <w:sz w:val="21"/>
          <w:szCs w:val="21"/>
        </w:rPr>
        <w:t xml:space="preserve">次/月，服务时常不少于1小时/次。托养服务期2026年6月</w:t>
      </w:r>
      <w:r>
        <w:rPr>
          <w:rFonts w:hint="eastAsia" w:ascii="宋体" w:hAnsi="宋体" w:eastAsia="宋体"/>
          <w:b w:val="0"/>
          <w:bCs/>
          <w:sz w:val="21"/>
          <w:szCs w:val="21"/>
          <w:lang w:val="en-US" w:eastAsia="zh-CN"/>
        </w:rPr>
        <w:t xml:space="preserve">1日</w:t>
      </w:r>
      <w:r>
        <w:rPr>
          <w:rFonts w:hint="eastAsia" w:ascii="宋体" w:hAnsi="宋体" w:eastAsia="宋体"/>
          <w:b w:val="0"/>
          <w:bCs/>
          <w:sz w:val="21"/>
          <w:szCs w:val="21"/>
        </w:rPr>
        <w:t xml:space="preserve">-2027年6月</w:t>
      </w:r>
      <w:r>
        <w:rPr>
          <w:rFonts w:hint="eastAsia" w:ascii="宋体" w:hAnsi="宋体" w:eastAsia="宋体"/>
          <w:b w:val="0"/>
          <w:bCs/>
          <w:sz w:val="21"/>
          <w:szCs w:val="21"/>
          <w:lang w:val="en-US" w:eastAsia="zh-CN"/>
        </w:rPr>
        <w:t xml:space="preserve">30日</w:t>
      </w:r>
      <w:r>
        <w:rPr>
          <w:rFonts w:hint="eastAsia" w:ascii="宋体" w:hAnsi="宋体" w:eastAsia="宋体"/>
          <w:b w:val="0"/>
          <w:bCs/>
          <w:sz w:val="21"/>
          <w:szCs w:val="21"/>
        </w:rPr>
        <w:t xml:space="preserve">。</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二、项目需求</w:t>
      </w:r>
      <w:r/>
    </w:p>
    <w:p>
      <w:pPr>
        <w:pStyle w:val="946"/>
        <w:ind w:firstLine="448"/>
        <w:rPr>
          <w:rFonts w:hint="eastAsia" w:ascii="宋体" w:hAnsi="宋体" w:eastAsia="宋体"/>
          <w:b w:val="0"/>
          <w:bCs/>
          <w:sz w:val="21"/>
          <w:szCs w:val="21"/>
        </w:rPr>
      </w:pPr>
      <w:r/>
      <w:bookmarkStart w:id="9" w:name="一、_采购项目概述"/>
      <w:r/>
      <w:bookmarkEnd w:id="9"/>
      <w:r>
        <w:rPr>
          <w:rFonts w:hint="eastAsia" w:ascii="宋体" w:hAnsi="宋体" w:eastAsia="宋体"/>
          <w:b w:val="0"/>
          <w:bCs/>
          <w:sz w:val="21"/>
          <w:szCs w:val="21"/>
        </w:rPr>
        <w:t xml:space="preserve">(一)采购项目概述</w:t>
      </w:r>
      <w:r/>
    </w:p>
    <w:p>
      <w:pPr>
        <w:pStyle w:val="946"/>
        <w:ind w:firstLine="448"/>
        <w:rPr>
          <w:rFonts w:hint="eastAsia" w:ascii="宋体" w:hAnsi="宋体" w:eastAsia="宋体"/>
          <w:b w:val="0"/>
          <w:bCs/>
          <w:sz w:val="21"/>
          <w:szCs w:val="21"/>
        </w:rPr>
      </w:pPr>
      <w:r/>
      <w:bookmarkStart w:id="10" w:name="本项目为连云港市赣榆区残疾人联合会残疾人居家托养服务采购项目。在赣榆区建立信息服"/>
      <w:r/>
      <w:bookmarkEnd w:id="10"/>
      <w:r>
        <w:rPr>
          <w:rFonts w:hint="eastAsia" w:ascii="宋体" w:hAnsi="宋体" w:eastAsia="宋体"/>
          <w:b w:val="0"/>
          <w:bCs/>
          <w:sz w:val="21"/>
          <w:szCs w:val="21"/>
        </w:rPr>
        <w:t xml:space="preserve">本项目为连云港市</w:t>
      </w:r>
      <w:r>
        <w:rPr>
          <w:rFonts w:hint="eastAsia" w:ascii="宋体" w:hAnsi="宋体" w:eastAsia="宋体"/>
          <w:b w:val="0"/>
          <w:bCs/>
          <w:sz w:val="21"/>
          <w:szCs w:val="21"/>
          <w:lang w:eastAsia="zh-CN"/>
        </w:rPr>
        <w:t xml:space="preserve">2026-2027年东海县残疾人居家托养服务项目</w:t>
      </w:r>
      <w:r>
        <w:rPr>
          <w:rFonts w:hint="eastAsia" w:ascii="宋体" w:hAnsi="宋体" w:eastAsia="宋体"/>
          <w:b w:val="0"/>
          <w:bCs/>
          <w:sz w:val="21"/>
          <w:szCs w:val="21"/>
        </w:rPr>
        <w:t xml:space="preserve">。在东海县建立信息服务平台，配备残疾人照料服务队伍，为东海县残疾人提供多层次残疾人居家托养服务。</w:t>
      </w:r>
      <w:r/>
    </w:p>
    <w:p>
      <w:pPr>
        <w:pStyle w:val="946"/>
        <w:ind w:firstLine="448"/>
        <w:rPr>
          <w:rFonts w:hint="eastAsia" w:ascii="宋体" w:hAnsi="宋体" w:eastAsia="宋体"/>
          <w:b w:val="0"/>
          <w:bCs/>
          <w:sz w:val="21"/>
          <w:szCs w:val="21"/>
        </w:rPr>
      </w:pPr>
      <w:r/>
      <w:bookmarkStart w:id="11" w:name="二、残疾人居家托养线上服务"/>
      <w:r/>
      <w:bookmarkEnd w:id="11"/>
      <w:r>
        <w:rPr>
          <w:rFonts w:hint="eastAsia" w:ascii="宋体" w:hAnsi="宋体" w:eastAsia="宋体"/>
          <w:b w:val="0"/>
          <w:bCs/>
          <w:sz w:val="21"/>
          <w:szCs w:val="21"/>
        </w:rPr>
        <w:t xml:space="preserve">服务对象：具有本县户籍，年龄为16-59周岁，城乡低收入人口、一户多残家庭或享受困难残疾人生活补贴，持有《中华人民共和国残疾人证》的智力、精神和重度肢体残疾人服务</w:t>
      </w:r>
      <w:r>
        <w:rPr>
          <w:rFonts w:hint="eastAsia" w:ascii="宋体" w:hAnsi="宋体" w:eastAsia="宋体"/>
          <w:b w:val="0"/>
          <w:bCs/>
          <w:sz w:val="21"/>
          <w:szCs w:val="21"/>
          <w:lang w:eastAsia="zh-CN"/>
        </w:rPr>
        <w:t xml:space="preserve">。</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注：1、中标方不得外泄服务对象个人所有的信息。</w:t>
      </w:r>
      <w:r/>
    </w:p>
    <w:p>
      <w:pPr>
        <w:pStyle w:val="946"/>
        <w:ind w:firstLine="448"/>
        <w:rPr>
          <w:rFonts w:hint="eastAsia" w:ascii="宋体" w:hAnsi="宋体" w:eastAsia="宋体"/>
          <w:b w:val="0"/>
          <w:bCs/>
          <w:sz w:val="21"/>
          <w:szCs w:val="21"/>
        </w:rPr>
      </w:pPr>
      <w:r/>
      <w:bookmarkStart w:id="12" w:name="2、项目在实行期间发生的所有安全事故、纠纷归乙方负责。"/>
      <w:r/>
      <w:bookmarkEnd w:id="12"/>
      <w:r>
        <w:rPr>
          <w:rFonts w:hint="eastAsia" w:ascii="宋体" w:hAnsi="宋体" w:eastAsia="宋体"/>
          <w:b w:val="0"/>
          <w:bCs/>
          <w:sz w:val="21"/>
          <w:szCs w:val="21"/>
        </w:rPr>
        <w:t xml:space="preserve">2、项目在实行期间发生的所有安全事故、纠纷归乙方负责。</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3、项目在实行期间服务方和被服务方发生的所有安全事故、纠纷归乙方负责。</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（二）服务期：13个月。</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（三）服务内容：</w:t>
      </w:r>
      <w:r/>
    </w:p>
    <w:p>
      <w:pPr>
        <w:pStyle w:val="946"/>
        <w:ind w:firstLine="448"/>
        <w:rPr>
          <w:rFonts w:hint="eastAsia" w:ascii="宋体" w:hAnsi="宋体" w:eastAsia="宋体"/>
          <w:b w:val="0"/>
          <w:bCs/>
          <w:color w:val="000000"/>
          <w:sz w:val="21"/>
          <w:szCs w:val="21"/>
        </w:rPr>
      </w:pPr>
      <w:r>
        <w:rPr>
          <w:rFonts w:hint="eastAsia" w:ascii="宋体" w:hAnsi="宋体"/>
          <w:sz w:val="22"/>
          <w:szCs w:val="22"/>
        </w:rPr>
        <w:t xml:space="preserve">★</w:t>
      </w:r>
      <w:r>
        <w:rPr>
          <w:rFonts w:hint="eastAsia" w:ascii="宋体" w:hAnsi="宋体" w:eastAsia="宋体"/>
          <w:b w:val="0"/>
          <w:bCs/>
          <w:color w:val="000000"/>
          <w:sz w:val="21"/>
          <w:szCs w:val="21"/>
        </w:rPr>
        <w:t xml:space="preserve">1、线上管理服务。为实现居家残疾人照料服务体系规范化、残疾人照料服务管理信息化、残疾人照料资源分配最优化，通过总体规划、分步实施的方式，逐级建立涵盖居家、社区为一体的残疾人照料服务新模式，充分利用社区公共服务信息、社会公共服务信息、社会化服务网点信息以及第三方企业服务信息，构建“东海县残疾人居家托养服务采购项目”，为残疾人提供全方位、多层次、多元化的残疾人</w:t>
      </w:r>
      <w:r>
        <w:rPr>
          <w:rFonts w:hint="eastAsia" w:ascii="宋体" w:hAnsi="宋体" w:eastAsia="宋体"/>
          <w:b w:val="0"/>
          <w:bCs/>
          <w:color w:val="000000"/>
          <w:sz w:val="21"/>
          <w:szCs w:val="21"/>
          <w:lang w:val="en-US" w:eastAsia="zh-CN"/>
        </w:rPr>
        <w:t xml:space="preserve">居家</w:t>
      </w:r>
      <w:r>
        <w:rPr>
          <w:rFonts w:hint="eastAsia" w:ascii="宋体" w:hAnsi="宋体" w:eastAsia="宋体"/>
          <w:b w:val="0"/>
          <w:bCs/>
          <w:color w:val="000000"/>
          <w:sz w:val="21"/>
          <w:szCs w:val="21"/>
        </w:rPr>
        <w:t xml:space="preserve">照料服务。</w:t>
      </w:r>
      <w:r/>
    </w:p>
    <w:p>
      <w:pPr>
        <w:pStyle w:val="946"/>
        <w:ind w:firstLine="448"/>
        <w:rPr>
          <w:rFonts w:hint="eastAsia" w:ascii="宋体" w:hAnsi="宋体" w:eastAsia="宋体"/>
          <w:b w:val="0"/>
          <w:bCs/>
          <w:color w:val="000000"/>
          <w:sz w:val="21"/>
          <w:szCs w:val="21"/>
        </w:rPr>
      </w:pPr>
      <w:r>
        <w:rPr>
          <w:rFonts w:hint="eastAsia" w:ascii="宋体" w:hAnsi="宋体"/>
          <w:sz w:val="22"/>
          <w:szCs w:val="22"/>
        </w:rPr>
        <w:t xml:space="preserve">★</w:t>
      </w:r>
      <w:r>
        <w:rPr>
          <w:rFonts w:hint="eastAsia" w:ascii="宋体" w:hAnsi="宋体" w:eastAsia="宋体"/>
          <w:b w:val="0"/>
          <w:bCs/>
          <w:color w:val="000000"/>
          <w:sz w:val="21"/>
          <w:szCs w:val="21"/>
        </w:rPr>
        <w:t xml:space="preserve">2、基础信息服务。要为政府购买服务的残疾人建立残疾人基本信息和健康档案、紧急援助（应急救助）、定期回访等服务；为政府购买服务对象及普通居民提供专业、规范的残疾人照料及便民服务，做到有呼必应、有问必答、有求必帮。</w:t>
      </w:r>
      <w:r/>
    </w:p>
    <w:p>
      <w:pPr>
        <w:pStyle w:val="946"/>
        <w:ind w:firstLine="448"/>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（1）建立特定服务残疾人的个人信息档案。</w:t>
      </w:r>
      <w:r/>
    </w:p>
    <w:p>
      <w:pPr>
        <w:pStyle w:val="946"/>
        <w:ind w:firstLine="448"/>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（2）提供紧急救援服务。信息服务平台呼叫中心全天候 24 小时即时应答， 免费为基础服务对象及家属提供信息服务，协助处理紧急救援。全天候 24 小时待命，对于残疾人突发紧急情况，城镇社区应按规定要求</w:t>
      </w:r>
      <w:r>
        <w:rPr>
          <w:rFonts w:hint="eastAsia" w:ascii="宋体" w:hAnsi="宋体" w:eastAsia="宋体"/>
          <w:b w:val="0"/>
          <w:bCs/>
          <w:color w:val="000000"/>
          <w:sz w:val="21"/>
          <w:szCs w:val="21"/>
          <w:lang w:val="en-US" w:eastAsia="zh-CN"/>
        </w:rPr>
        <w:t xml:space="preserve">20</w:t>
      </w:r>
      <w:r>
        <w:rPr>
          <w:rFonts w:hint="eastAsia" w:ascii="宋体" w:hAnsi="宋体" w:eastAsia="宋体"/>
          <w:b w:val="0"/>
          <w:bCs/>
          <w:color w:val="000000"/>
          <w:sz w:val="21"/>
          <w:szCs w:val="21"/>
        </w:rPr>
        <w:t xml:space="preserve"> 分钟内上门查看，其中考虑农村社区服务站点设置场所和受交通条件限制问题，可 </w:t>
      </w:r>
      <w:r>
        <w:rPr>
          <w:rFonts w:hint="eastAsia" w:ascii="宋体" w:hAnsi="宋体" w:eastAsia="宋体"/>
          <w:b w:val="0"/>
          <w:bCs/>
          <w:color w:val="000000"/>
          <w:sz w:val="21"/>
          <w:szCs w:val="21"/>
          <w:lang w:val="en-US" w:eastAsia="zh-CN"/>
        </w:rPr>
        <w:t xml:space="preserve">4</w:t>
      </w:r>
      <w:r>
        <w:rPr>
          <w:rFonts w:hint="eastAsia" w:ascii="宋体" w:hAnsi="宋体" w:eastAsia="宋体"/>
          <w:b w:val="0"/>
          <w:bCs/>
          <w:color w:val="000000"/>
          <w:sz w:val="21"/>
          <w:szCs w:val="21"/>
        </w:rPr>
        <w:t xml:space="preserve">0 分钟内上门查看。</w:t>
      </w:r>
      <w:r/>
    </w:p>
    <w:p>
      <w:pPr>
        <w:pStyle w:val="946"/>
        <w:ind w:firstLine="448"/>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3）根据残疾人的需求，定期电话回访、短信回访及上门回访，对残疾人进行心理关爱、节日问候、生日电话祝福、天气提醒，了解残疾人的服务需求。除残疾人明确要求以外，保证每周一次电话回访（含生日问候）；对于残疾人明确提出的上门回访需求以外，保证每月一次的主动上门回访。</w:t>
      </w:r>
      <w:r/>
    </w:p>
    <w:p>
      <w:pPr>
        <w:pStyle w:val="946"/>
        <w:ind w:firstLine="448"/>
        <w:rPr>
          <w:rFonts w:hint="eastAsia" w:ascii="宋体" w:hAnsi="宋体" w:eastAsia="宋体"/>
          <w:b w:val="0"/>
          <w:bCs/>
          <w:sz w:val="21"/>
          <w:szCs w:val="21"/>
        </w:rPr>
      </w:pPr>
      <w:r/>
      <w:bookmarkStart w:id="13" w:name="三、残疾人居家托养线下服务"/>
      <w:r/>
      <w:bookmarkEnd w:id="13"/>
      <w:r>
        <w:rPr>
          <w:rFonts w:hint="eastAsia" w:ascii="宋体" w:hAnsi="宋体"/>
          <w:sz w:val="22"/>
          <w:szCs w:val="22"/>
        </w:rPr>
        <w:t xml:space="preserve">★</w:t>
      </w:r>
      <w:r>
        <w:rPr>
          <w:rFonts w:hint="eastAsia" w:ascii="宋体" w:hAnsi="宋体" w:eastAsia="宋体"/>
          <w:b w:val="0"/>
          <w:bCs/>
          <w:sz w:val="21"/>
          <w:szCs w:val="21"/>
        </w:rPr>
        <w:t xml:space="preserve">3、线下上门服务</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（1）生活照料和护理：为服务对象提供日常生活照顾、护理以及健康生活所需的基本服务。</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2）社会适应能力训练：为服务对象提供有针对性的社会适应能力训练服务、基本的文化体育娱乐等休闲活动服务和一般性心理咨询引导服务，通过特定场景模拟重现等方式帮助服务对象了解、熟悉社会场景，克服或缓解心理和行为上的障碍，改善不良意识、行为和消极倾向，逐渐掌握社会交往的基本技能; 为适宜的服务对象提供参与真实社会活动的机会。</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3）运动功能训练：借助专业人员，对已接受过医疗康复服务的服务对象提供以运动功能和日常生活活动为主的运动康复训练，增强其生活自理能力和参与社会生活的能力，为服务对象提供所需的医疗卫生保健转介服务。</w:t>
      </w:r>
      <w:r/>
    </w:p>
    <w:p>
      <w:pPr>
        <w:pStyle w:val="946"/>
        <w:ind w:firstLine="448"/>
        <w:rPr>
          <w:rFonts w:hint="eastAsia" w:ascii="宋体" w:hAnsi="宋体" w:eastAsia="宋体"/>
          <w:b w:val="0"/>
          <w:bCs/>
          <w:sz w:val="21"/>
          <w:szCs w:val="21"/>
        </w:rPr>
      </w:pPr>
      <w:r>
        <w:rPr>
          <w:rFonts w:hint="eastAsia" w:ascii="宋体" w:hAnsi="宋体"/>
          <w:sz w:val="22"/>
          <w:szCs w:val="22"/>
        </w:rPr>
        <w:t xml:space="preserve">★</w:t>
      </w:r>
      <w:r>
        <w:rPr>
          <w:rFonts w:hint="eastAsia" w:ascii="宋体" w:hAnsi="宋体" w:eastAsia="宋体"/>
          <w:b w:val="0"/>
          <w:bCs/>
          <w:sz w:val="21"/>
          <w:szCs w:val="21"/>
        </w:rPr>
        <w:t xml:space="preserve">四、服务标准及频率</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（一）服务标准</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1.生活照料和护理：承担或协助服务对象整理家庭环境卫生；承担或协助服务对象整理个人卫生； 上门送餐或在服务对象家中协助准备膳食，可根据情况提供帮助进食服务；经过合法的委托手续，可协助办理家庭日常事务；可陪同在服务对象居住附近安全合理的地区进行户外活动；其他合法、安全并经所在服务机构批准同意提供的服务。</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2.社会适应能力辅导：根据个别化居家托养方案，辅导服务对象的社会适应能力，并适时调整计划； 协助有需要的服务对象通过网络、电视、广播、报刊杂志等多种方式了解新闻和知识；协助陪同服务对象参与与其身体状况相适应的文体活动及有益身心的公益活动；其他合法、安全、力所能及并经所在服务机构批准同意提供的服务；经常与服务对象交流，了解其心理特点，对需要进行心理干预者提供建议和服务。</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3.运动功能训练：指导并协助有需要的服务对象或其监护人正确使用配发的康复辅助器具；指导并协助有需要的服务对象或其监护人正确使用保健仪器。</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投标人要为政府购买服务的残疾人提供残疾人照料服务，对有经济能力的残疾人，完成规定服务次数后若有其他合理需求，可以运用市场化方式开展有偿服务。同时，应当具备在东海县内，在残疾人提出服务需求的时间内，可以安排专人上门提供服务。</w:t>
      </w:r>
      <w:r/>
    </w:p>
    <w:p>
      <w:pPr>
        <w:pStyle w:val="946"/>
        <w:ind w:firstLine="448"/>
        <w:rPr>
          <w:rFonts w:hint="eastAsia" w:ascii="宋体" w:hAnsi="宋体" w:eastAsia="宋体"/>
          <w:b w:val="0"/>
          <w:bCs/>
          <w:sz w:val="21"/>
          <w:szCs w:val="21"/>
        </w:rPr>
      </w:pPr>
      <w:r>
        <w:rPr>
          <w:rFonts w:hint="eastAsia" w:ascii="宋体" w:hAnsi="宋体"/>
          <w:sz w:val="22"/>
          <w:szCs w:val="22"/>
        </w:rPr>
        <w:t xml:space="preserve">★</w:t>
      </w:r>
      <w:r>
        <w:rPr>
          <w:rFonts w:hint="eastAsia" w:ascii="宋体" w:hAnsi="宋体" w:eastAsia="宋体"/>
          <w:b w:val="0"/>
          <w:bCs/>
          <w:sz w:val="21"/>
          <w:szCs w:val="21"/>
        </w:rPr>
        <w:t xml:space="preserve">（二）服务频率</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可根据残疾人实际需要，每月照护服务上门次数不低于</w:t>
      </w:r>
      <w:r>
        <w:rPr>
          <w:rFonts w:hint="eastAsia" w:ascii="宋体" w:hAnsi="宋体" w:eastAsia="宋体"/>
          <w:b w:val="0"/>
          <w:bCs/>
          <w:sz w:val="21"/>
          <w:szCs w:val="21"/>
          <w:lang w:val="en-US" w:eastAsia="zh-CN"/>
        </w:rPr>
        <w:t xml:space="preserve">4</w:t>
      </w:r>
      <w:r>
        <w:rPr>
          <w:rFonts w:hint="eastAsia" w:ascii="宋体" w:hAnsi="宋体" w:eastAsia="宋体"/>
          <w:b w:val="0"/>
          <w:bCs/>
          <w:sz w:val="21"/>
          <w:szCs w:val="21"/>
        </w:rPr>
        <w:t xml:space="preserve">次，非送餐类服务项目服务时长每次不少于1小时。以需求定费用，按不高于</w:t>
      </w:r>
      <w:r>
        <w:rPr>
          <w:rFonts w:hint="eastAsia" w:ascii="宋体" w:hAnsi="宋体" w:eastAsia="宋体"/>
          <w:b w:val="0"/>
          <w:bCs/>
          <w:sz w:val="21"/>
          <w:szCs w:val="21"/>
          <w:lang w:val="en-US" w:eastAsia="zh-CN"/>
        </w:rPr>
        <w:t xml:space="preserve">250</w:t>
      </w:r>
      <w:r>
        <w:rPr>
          <w:rFonts w:hint="eastAsia" w:ascii="宋体" w:hAnsi="宋体" w:eastAsia="宋体"/>
          <w:b w:val="0"/>
          <w:bCs/>
          <w:sz w:val="21"/>
          <w:szCs w:val="21"/>
        </w:rPr>
        <w:t xml:space="preserve">元/人/月</w:t>
      </w:r>
      <w:r>
        <w:rPr>
          <w:rFonts w:hint="eastAsia" w:ascii="宋体" w:hAnsi="宋体" w:eastAsia="宋体"/>
          <w:b w:val="0"/>
          <w:bCs/>
          <w:sz w:val="21"/>
          <w:szCs w:val="21"/>
          <w:lang w:eastAsia="zh-CN"/>
        </w:rPr>
        <w:t xml:space="preserve">，</w:t>
      </w:r>
      <w:r>
        <w:rPr>
          <w:rFonts w:hint="eastAsia" w:ascii="宋体" w:hAnsi="宋体" w:eastAsia="宋体"/>
          <w:b w:val="0"/>
          <w:bCs/>
          <w:sz w:val="21"/>
          <w:szCs w:val="21"/>
          <w:lang w:val="en-US" w:eastAsia="zh-CN"/>
        </w:rPr>
        <w:t xml:space="preserve">3000</w:t>
      </w:r>
      <w:r>
        <w:rPr>
          <w:rFonts w:hint="eastAsia" w:ascii="宋体" w:hAnsi="宋体" w:eastAsia="宋体"/>
          <w:b w:val="0"/>
          <w:bCs/>
          <w:sz w:val="21"/>
          <w:szCs w:val="21"/>
        </w:rPr>
        <w:t xml:space="preserve">/人</w:t>
      </w:r>
      <w:r>
        <w:rPr>
          <w:rFonts w:hint="eastAsia" w:ascii="宋体" w:hAnsi="宋体" w:eastAsia="宋体"/>
          <w:b w:val="0"/>
          <w:bCs/>
          <w:sz w:val="21"/>
          <w:szCs w:val="21"/>
          <w:lang w:eastAsia="zh-CN"/>
        </w:rPr>
        <w:t xml:space="preserve">/年</w:t>
      </w:r>
      <w:r>
        <w:rPr>
          <w:rFonts w:hint="eastAsia" w:ascii="宋体" w:hAnsi="宋体" w:eastAsia="宋体"/>
          <w:b w:val="0"/>
          <w:bCs/>
          <w:sz w:val="21"/>
          <w:szCs w:val="21"/>
        </w:rPr>
        <w:t xml:space="preserve">的标准提供服务，低于救助标准按实际费用结算，高于救助标准的，超出部分由被服务残疾人自行与第三方机构结算。</w:t>
      </w:r>
      <w:r>
        <w:rPr>
          <w:rFonts w:hint="eastAsia" w:ascii="宋体" w:hAnsi="宋体" w:eastAsia="宋体"/>
          <w:b w:val="0"/>
          <w:bCs/>
          <w:sz w:val="21"/>
          <w:szCs w:val="21"/>
          <w:lang w:val="en-US" w:eastAsia="zh-CN"/>
        </w:rPr>
        <w:t xml:space="preserve">保洁</w:t>
      </w:r>
      <w:r>
        <w:rPr>
          <w:rFonts w:hint="eastAsia" w:ascii="宋体" w:hAnsi="宋体" w:eastAsia="宋体"/>
          <w:b w:val="0"/>
          <w:bCs/>
          <w:sz w:val="21"/>
          <w:szCs w:val="21"/>
        </w:rPr>
        <w:t xml:space="preserve">服务比例不高于60%。</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五、服务内容、单价与质量标准</w:t>
      </w:r>
      <w:r/>
    </w:p>
    <w:p>
      <w:pPr>
        <w:pStyle w:val="946"/>
        <w:ind w:firstLine="0"/>
        <w:rPr>
          <w:rFonts w:hint="eastAsia" w:ascii="宋体" w:hAnsi="宋体" w:eastAsia="宋体"/>
          <w:b w:val="0"/>
          <w:bCs/>
          <w:sz w:val="21"/>
          <w:szCs w:val="21"/>
        </w:rPr>
      </w:pPr>
      <w:r>
        <w:rPr>
          <w:rFonts w:hint="eastAsia" w:ascii="宋体" w:hAnsi="宋体" w:eastAsia="宋体"/>
          <w:b w:val="0"/>
          <w:bCs/>
          <w:sz w:val="21"/>
          <w:szCs w:val="21"/>
        </w:rPr>
      </w:r>
      <w:r/>
    </w:p>
    <w:tbl>
      <w:tblPr>
        <w:tblStyle w:val="928"/>
        <w:tblpPr w:horzAnchor="margin" w:tblpXSpec="center" w:vertAnchor="text" w:tblpY="1" w:leftFromText="180" w:topFromText="0" w:rightFromText="180" w:bottomFromText="0"/>
        <w:tblW w:w="9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5"/>
        <w:gridCol w:w="1249"/>
        <w:gridCol w:w="1024"/>
        <w:gridCol w:w="710"/>
        <w:gridCol w:w="849"/>
        <w:gridCol w:w="1135"/>
        <w:gridCol w:w="1572"/>
        <w:gridCol w:w="1987"/>
        <w:gridCol w:w="758"/>
      </w:tblGrid>
      <w:tr>
        <w:trPr>
          <w:trHeight w:val="983"/>
        </w:trPr>
        <w:tc>
          <w:tcPr>
            <w:tcW w:w="675" w:type="dxa"/>
            <w:vAlign w:val="top"/>
            <w:textDirection w:val="lrTb"/>
            <w:noWrap w:val="false"/>
          </w:tcPr>
          <w:p>
            <w:pPr>
              <w:pStyle w:val="1002"/>
              <w:ind w:left="0" w:firstLine="0"/>
              <w:rPr>
                <w:rFonts w:hint="eastAsia" w:ascii="宋体" w:hAnsi="宋体" w:eastAsia="宋体"/>
                <w:sz w:val="21"/>
                <w:szCs w:val="21"/>
              </w:rPr>
            </w:pPr>
            <w:r>
              <w:rPr>
                <w:rFonts w:hint="eastAsia" w:ascii="宋体" w:hAnsi="宋体" w:eastAsia="宋体"/>
                <w:sz w:val="21"/>
                <w:szCs w:val="21"/>
              </w:rPr>
              <w:t xml:space="preserve">序</w:t>
            </w:r>
            <w:r/>
          </w:p>
          <w:p>
            <w:pPr>
              <w:pStyle w:val="1002"/>
              <w:ind w:left="0" w:firstLine="0"/>
              <w:spacing w:before="158"/>
              <w:rPr>
                <w:rFonts w:hint="eastAsia" w:ascii="宋体" w:hAnsi="宋体" w:eastAsia="宋体"/>
                <w:sz w:val="21"/>
                <w:szCs w:val="21"/>
              </w:rPr>
            </w:pPr>
            <w:r>
              <w:rPr>
                <w:rFonts w:hint="eastAsia" w:ascii="宋体" w:hAnsi="宋体" w:eastAsia="宋体"/>
                <w:sz w:val="21"/>
                <w:szCs w:val="21"/>
              </w:rPr>
              <w:t xml:space="preserve">号</w:t>
            </w:r>
            <w:r/>
          </w:p>
        </w:tc>
        <w:tc>
          <w:tcPr>
            <w:tcW w:w="1249" w:type="dxa"/>
            <w:vAlign w:val="top"/>
            <w:textDirection w:val="lrTb"/>
            <w:noWrap w:val="false"/>
          </w:tcPr>
          <w:p>
            <w:pPr>
              <w:pStyle w:val="1002"/>
              <w:ind w:firstLine="0"/>
              <w:jc w:val="center"/>
              <w:rPr>
                <w:rFonts w:hint="eastAsia" w:ascii="宋体" w:hAnsi="宋体" w:eastAsia="宋体"/>
                <w:sz w:val="21"/>
                <w:szCs w:val="21"/>
              </w:rPr>
            </w:pPr>
            <w:r>
              <w:rPr>
                <w:rFonts w:hint="eastAsia" w:ascii="宋体" w:hAnsi="宋体" w:eastAsia="宋体"/>
                <w:sz w:val="21"/>
                <w:szCs w:val="21"/>
              </w:rPr>
              <w:t xml:space="preserve">项目名称</w:t>
            </w:r>
            <w:r/>
          </w:p>
        </w:tc>
        <w:tc>
          <w:tcPr>
            <w:tcW w:w="1024" w:type="dxa"/>
            <w:vAlign w:val="top"/>
            <w:textDirection w:val="lrTb"/>
            <w:noWrap w:val="false"/>
          </w:tcPr>
          <w:p>
            <w:pPr>
              <w:pStyle w:val="1002"/>
              <w:ind w:right="83" w:firstLine="0"/>
              <w:jc w:val="center"/>
              <w:rPr>
                <w:rFonts w:hint="eastAsia" w:ascii="宋体" w:hAnsi="宋体" w:eastAsia="宋体"/>
                <w:sz w:val="21"/>
                <w:szCs w:val="21"/>
              </w:rPr>
            </w:pPr>
            <w:r>
              <w:rPr>
                <w:rFonts w:hint="eastAsia" w:ascii="宋体" w:hAnsi="宋体" w:eastAsia="宋体"/>
                <w:sz w:val="21"/>
                <w:szCs w:val="21"/>
              </w:rPr>
              <w:t xml:space="preserve">单位</w:t>
            </w:r>
            <w:r/>
          </w:p>
        </w:tc>
        <w:tc>
          <w:tcPr>
            <w:tcW w:w="710" w:type="dxa"/>
            <w:vAlign w:val="top"/>
            <w:textDirection w:val="lrTb"/>
            <w:noWrap w:val="false"/>
          </w:tcPr>
          <w:p>
            <w:pPr>
              <w:pStyle w:val="1002"/>
              <w:ind w:firstLine="0"/>
              <w:jc w:val="center"/>
              <w:spacing w:before="2"/>
              <w:rPr>
                <w:rFonts w:hint="eastAsia" w:ascii="宋体" w:hAnsi="宋体" w:eastAsia="宋体"/>
                <w:sz w:val="21"/>
                <w:szCs w:val="21"/>
              </w:rPr>
            </w:pPr>
            <w:r>
              <w:rPr>
                <w:rFonts w:hint="eastAsia" w:ascii="宋体" w:hAnsi="宋体" w:eastAsia="宋体"/>
                <w:sz w:val="21"/>
                <w:szCs w:val="21"/>
              </w:rPr>
              <w:t xml:space="preserve">数量</w:t>
            </w:r>
            <w:r/>
          </w:p>
        </w:tc>
        <w:tc>
          <w:tcPr>
            <w:tcW w:w="849" w:type="dxa"/>
            <w:vAlign w:val="top"/>
            <w:textDirection w:val="lrTb"/>
            <w:noWrap w:val="false"/>
          </w:tcPr>
          <w:p>
            <w:pPr>
              <w:pStyle w:val="1002"/>
              <w:ind w:left="185" w:firstLine="0"/>
              <w:spacing w:before="2"/>
              <w:rPr>
                <w:rFonts w:hint="eastAsia" w:ascii="宋体" w:hAnsi="宋体" w:eastAsia="宋体"/>
                <w:sz w:val="21"/>
                <w:szCs w:val="21"/>
              </w:rPr>
            </w:pPr>
            <w:r>
              <w:rPr>
                <w:rFonts w:hint="eastAsia" w:ascii="宋体" w:hAnsi="宋体" w:eastAsia="宋体"/>
                <w:sz w:val="21"/>
                <w:szCs w:val="21"/>
              </w:rPr>
              <w:t xml:space="preserve">单价（元）</w:t>
            </w:r>
            <w:r/>
          </w:p>
        </w:tc>
        <w:tc>
          <w:tcPr>
            <w:tcW w:w="1135" w:type="dxa"/>
            <w:vAlign w:val="top"/>
            <w:textDirection w:val="lrTb"/>
            <w:noWrap w:val="false"/>
          </w:tcPr>
          <w:p>
            <w:pPr>
              <w:pStyle w:val="1002"/>
              <w:ind w:firstLine="0"/>
              <w:jc w:val="center"/>
              <w:spacing w:before="2"/>
              <w:rPr>
                <w:rFonts w:hint="eastAsia" w:ascii="宋体" w:hAnsi="宋体" w:eastAsia="宋体"/>
                <w:sz w:val="21"/>
                <w:szCs w:val="21"/>
              </w:rPr>
            </w:pPr>
            <w:r>
              <w:rPr>
                <w:rFonts w:hint="eastAsia" w:ascii="宋体" w:hAnsi="宋体" w:eastAsia="宋体"/>
                <w:sz w:val="21"/>
                <w:szCs w:val="21"/>
              </w:rPr>
              <w:t xml:space="preserve">服务期限（月）</w:t>
            </w:r>
            <w:r/>
          </w:p>
        </w:tc>
        <w:tc>
          <w:tcPr>
            <w:tcW w:w="1572" w:type="dxa"/>
            <w:vAlign w:val="top"/>
            <w:textDirection w:val="lrTb"/>
            <w:noWrap w:val="false"/>
          </w:tcPr>
          <w:p>
            <w:pPr>
              <w:pStyle w:val="1002"/>
              <w:ind w:firstLine="0"/>
              <w:jc w:val="center"/>
              <w:spacing w:before="2"/>
              <w:rPr>
                <w:rFonts w:hint="eastAsia" w:ascii="宋体" w:hAnsi="宋体" w:eastAsia="宋体"/>
                <w:sz w:val="21"/>
                <w:szCs w:val="21"/>
              </w:rPr>
            </w:pPr>
            <w:r>
              <w:rPr>
                <w:rFonts w:hint="eastAsia" w:ascii="宋体" w:hAnsi="宋体" w:eastAsia="宋体"/>
                <w:sz w:val="21"/>
                <w:szCs w:val="21"/>
              </w:rPr>
              <w:t xml:space="preserve">合价（万元）</w:t>
            </w:r>
            <w:r/>
          </w:p>
        </w:tc>
        <w:tc>
          <w:tcPr>
            <w:tcW w:w="1987" w:type="dxa"/>
            <w:vAlign w:val="top"/>
            <w:textDirection w:val="lrTb"/>
            <w:noWrap w:val="false"/>
          </w:tcPr>
          <w:p>
            <w:pPr>
              <w:pStyle w:val="1002"/>
              <w:ind w:firstLine="0"/>
              <w:jc w:val="center"/>
              <w:spacing w:before="2"/>
              <w:rPr>
                <w:rFonts w:hint="eastAsia" w:ascii="宋体" w:hAnsi="宋体" w:eastAsia="宋体"/>
                <w:sz w:val="21"/>
                <w:szCs w:val="21"/>
              </w:rPr>
            </w:pPr>
            <w:r>
              <w:rPr>
                <w:rFonts w:hint="eastAsia" w:ascii="宋体" w:hAnsi="宋体" w:eastAsia="宋体"/>
                <w:sz w:val="21"/>
                <w:szCs w:val="21"/>
              </w:rPr>
              <w:t xml:space="preserve">主要技术规格及要求</w:t>
            </w:r>
            <w:r/>
          </w:p>
        </w:tc>
        <w:tc>
          <w:tcPr>
            <w:tcW w:w="758" w:type="dxa"/>
            <w:vAlign w:val="top"/>
            <w:textDirection w:val="lrTb"/>
            <w:noWrap w:val="false"/>
          </w:tcPr>
          <w:p>
            <w:pPr>
              <w:pStyle w:val="1002"/>
              <w:ind w:firstLine="0"/>
              <w:rPr>
                <w:rFonts w:hint="eastAsia" w:ascii="宋体" w:hAnsi="宋体" w:eastAsia="宋体"/>
                <w:sz w:val="21"/>
                <w:szCs w:val="21"/>
              </w:rPr>
            </w:pPr>
            <w:r>
              <w:rPr>
                <w:rFonts w:hint="eastAsia" w:ascii="宋体" w:hAnsi="宋体" w:eastAsia="宋体"/>
                <w:sz w:val="21"/>
                <w:szCs w:val="21"/>
              </w:rPr>
              <w:t xml:space="preserve">备注</w:t>
            </w:r>
            <w:r/>
          </w:p>
        </w:tc>
      </w:tr>
      <w:tr>
        <w:trPr>
          <w:trHeight w:val="1866"/>
        </w:trPr>
        <w:tc>
          <w:tcPr>
            <w:tcW w:w="675" w:type="dxa"/>
            <w:vAlign w:val="top"/>
            <w:textDirection w:val="lrTb"/>
            <w:noWrap w:val="false"/>
          </w:tcPr>
          <w:p>
            <w:pPr>
              <w:pStyle w:val="1002"/>
              <w:ind w:firstLine="0"/>
              <w:rPr>
                <w:rFonts w:hint="eastAsia" w:ascii="宋体" w:hAnsi="宋体" w:eastAsia="宋体"/>
                <w:sz w:val="21"/>
                <w:szCs w:val="21"/>
              </w:rPr>
            </w:pPr>
            <w:r>
              <w:rPr>
                <w:rFonts w:hint="eastAsia" w:ascii="宋体" w:hAnsi="宋体" w:eastAsia="宋体"/>
                <w:sz w:val="21"/>
                <w:szCs w:val="21"/>
              </w:rPr>
            </w:r>
            <w:r/>
          </w:p>
          <w:p>
            <w:pPr>
              <w:pStyle w:val="1002"/>
              <w:ind w:right="267" w:firstLine="480"/>
              <w:jc w:val="center"/>
              <w:spacing w:before="148"/>
              <w:rPr>
                <w:rFonts w:hint="eastAsia" w:ascii="宋体" w:hAnsi="宋体" w:eastAsia="宋体"/>
                <w:sz w:val="21"/>
                <w:szCs w:val="21"/>
              </w:rPr>
            </w:pPr>
            <w:r>
              <w:rPr>
                <w:rFonts w:hint="eastAsia" w:ascii="宋体" w:hAnsi="宋体" w:eastAsia="宋体"/>
                <w:sz w:val="21"/>
                <w:szCs w:val="21"/>
              </w:rPr>
              <w:t xml:space="preserve">1</w:t>
            </w:r>
            <w:r/>
          </w:p>
        </w:tc>
        <w:tc>
          <w:tcPr>
            <w:tcW w:w="1249" w:type="dxa"/>
            <w:vAlign w:val="top"/>
            <w:textDirection w:val="lrTb"/>
            <w:noWrap w:val="false"/>
          </w:tcPr>
          <w:p>
            <w:pPr>
              <w:pStyle w:val="1002"/>
              <w:ind w:firstLine="0"/>
              <w:rPr>
                <w:rFonts w:hint="eastAsia" w:ascii="宋体" w:hAnsi="宋体" w:eastAsia="宋体"/>
                <w:sz w:val="21"/>
                <w:szCs w:val="21"/>
                <w:lang w:eastAsia="zh-CN"/>
              </w:rPr>
            </w:pPr>
            <w:r>
              <w:rPr>
                <w:rFonts w:hint="eastAsia" w:ascii="宋体" w:hAnsi="宋体" w:eastAsia="宋体"/>
                <w:sz w:val="21"/>
                <w:szCs w:val="21"/>
                <w:lang w:eastAsia="zh-CN"/>
              </w:rPr>
              <w:t xml:space="preserve">2026-2027年东海县残疾人居家托养服务项目</w:t>
            </w:r>
            <w:r/>
          </w:p>
        </w:tc>
        <w:tc>
          <w:tcPr>
            <w:tcW w:w="1024" w:type="dxa"/>
            <w:vAlign w:val="top"/>
            <w:textDirection w:val="lrTb"/>
            <w:noWrap w:val="false"/>
          </w:tcPr>
          <w:p>
            <w:pPr>
              <w:pStyle w:val="1002"/>
              <w:ind w:firstLine="0"/>
              <w:jc w:val="center"/>
              <w:spacing w:before="148"/>
              <w:rPr>
                <w:rFonts w:hint="eastAsia" w:ascii="宋体" w:hAnsi="宋体" w:eastAsia="宋体"/>
                <w:sz w:val="21"/>
                <w:szCs w:val="21"/>
                <w:highlight w:val="none"/>
              </w:rPr>
            </w:pPr>
            <w:r>
              <w:rPr>
                <w:rFonts w:hint="eastAsia" w:ascii="宋体" w:hAnsi="宋体" w:eastAsia="宋体"/>
                <w:sz w:val="21"/>
                <w:szCs w:val="21"/>
                <w:highlight w:val="none"/>
              </w:rPr>
              <w:t xml:space="preserve">人</w:t>
            </w:r>
            <w:r/>
          </w:p>
        </w:tc>
        <w:tc>
          <w:tcPr>
            <w:tcW w:w="710" w:type="dxa"/>
            <w:vAlign w:val="top"/>
            <w:textDirection w:val="lrTb"/>
            <w:noWrap w:val="false"/>
          </w:tcPr>
          <w:p>
            <w:pPr>
              <w:pStyle w:val="1002"/>
              <w:ind w:firstLine="0"/>
              <w:jc w:val="center"/>
              <w:spacing w:before="148"/>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660</w:t>
            </w:r>
            <w:r/>
          </w:p>
        </w:tc>
        <w:tc>
          <w:tcPr>
            <w:tcW w:w="849" w:type="dxa"/>
            <w:vAlign w:val="top"/>
            <w:textDirection w:val="lrTb"/>
            <w:noWrap w:val="false"/>
          </w:tcPr>
          <w:p>
            <w:pPr>
              <w:pStyle w:val="1002"/>
              <w:ind w:firstLine="0"/>
              <w:jc w:val="center"/>
              <w:spacing w:before="148"/>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250元/人/月</w:t>
            </w:r>
            <w:r/>
          </w:p>
        </w:tc>
        <w:tc>
          <w:tcPr>
            <w:tcW w:w="1135" w:type="dxa"/>
            <w:vAlign w:val="top"/>
            <w:textDirection w:val="lrTb"/>
            <w:noWrap w:val="false"/>
          </w:tcPr>
          <w:p>
            <w:pPr>
              <w:pStyle w:val="1002"/>
              <w:ind w:firstLine="0"/>
              <w:jc w:val="center"/>
              <w:spacing w:before="148"/>
              <w:rPr>
                <w:rFonts w:hint="eastAsia"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3</w:t>
            </w:r>
            <w:r/>
          </w:p>
        </w:tc>
        <w:tc>
          <w:tcPr>
            <w:tcW w:w="1572" w:type="dxa"/>
            <w:vAlign w:val="top"/>
            <w:textDirection w:val="lrTb"/>
            <w:noWrap w:val="false"/>
          </w:tcPr>
          <w:p>
            <w:pPr>
              <w:pStyle w:val="1002"/>
              <w:ind w:firstLine="0"/>
              <w:jc w:val="center"/>
              <w:spacing w:before="148"/>
              <w:rPr>
                <w:rFonts w:hint="eastAsia" w:ascii="宋体" w:hAnsi="宋体" w:eastAsia="宋体"/>
                <w:sz w:val="21"/>
                <w:szCs w:val="21"/>
                <w:highlight w:val="none"/>
              </w:rPr>
            </w:pPr>
            <w:r>
              <w:rPr>
                <w:rFonts w:hint="eastAsia" w:ascii="宋体" w:hAnsi="宋体" w:eastAsia="宋体"/>
                <w:sz w:val="21"/>
                <w:szCs w:val="21"/>
                <w:highlight w:val="none"/>
              </w:rPr>
              <w:t xml:space="preserve">不高于 </w:t>
            </w:r>
            <w:r>
              <w:rPr>
                <w:rFonts w:hint="eastAsia" w:ascii="宋体" w:hAnsi="宋体" w:eastAsia="宋体"/>
                <w:sz w:val="21"/>
                <w:szCs w:val="21"/>
                <w:highlight w:val="none"/>
                <w:lang w:val="en-US" w:eastAsia="zh-CN"/>
              </w:rPr>
              <w:t xml:space="preserve">214.5</w:t>
            </w:r>
            <w:r/>
          </w:p>
        </w:tc>
        <w:tc>
          <w:tcPr>
            <w:tcW w:w="1987" w:type="dxa"/>
            <w:vAlign w:val="top"/>
            <w:textDirection w:val="lrTb"/>
            <w:noWrap w:val="false"/>
          </w:tcPr>
          <w:p>
            <w:pPr>
              <w:pStyle w:val="1002"/>
              <w:ind w:firstLine="0"/>
              <w:spacing w:before="192"/>
              <w:rPr>
                <w:rFonts w:hint="eastAsia" w:ascii="宋体" w:hAnsi="宋体" w:eastAsia="宋体"/>
                <w:sz w:val="21"/>
                <w:szCs w:val="21"/>
                <w:highlight w:val="none"/>
              </w:rPr>
            </w:pPr>
            <w:r>
              <w:rPr>
                <w:rFonts w:hint="eastAsia" w:ascii="宋体" w:hAnsi="宋体" w:eastAsia="宋体"/>
                <w:sz w:val="21"/>
                <w:szCs w:val="21"/>
                <w:highlight w:val="none"/>
              </w:rPr>
              <w:t xml:space="preserve">详见招标内容及要求</w:t>
            </w:r>
            <w:r/>
          </w:p>
        </w:tc>
        <w:tc>
          <w:tcPr>
            <w:tcW w:w="758" w:type="dxa"/>
            <w:vAlign w:val="top"/>
            <w:textDirection w:val="lrTb"/>
            <w:noWrap w:val="false"/>
          </w:tcPr>
          <w:p>
            <w:pPr>
              <w:pStyle w:val="1002"/>
              <w:ind w:firstLine="480"/>
              <w:rPr>
                <w:rFonts w:hint="eastAsia" w:ascii="宋体" w:hAnsi="宋体" w:eastAsia="宋体"/>
                <w:sz w:val="21"/>
                <w:szCs w:val="21"/>
              </w:rPr>
            </w:pPr>
            <w:r>
              <w:rPr>
                <w:rFonts w:hint="eastAsia" w:ascii="宋体" w:hAnsi="宋体" w:eastAsia="宋体"/>
                <w:sz w:val="21"/>
                <w:szCs w:val="21"/>
              </w:rPr>
            </w:r>
            <w:r/>
          </w:p>
        </w:tc>
      </w:tr>
      <w:tr>
        <w:trPr>
          <w:trHeight w:val="412"/>
        </w:trPr>
        <w:tc>
          <w:tcPr>
            <w:tcW w:w="675" w:type="dxa"/>
            <w:vAlign w:val="top"/>
            <w:textDirection w:val="lrTb"/>
            <w:noWrap w:val="false"/>
          </w:tcPr>
          <w:p>
            <w:pPr>
              <w:pStyle w:val="1002"/>
              <w:ind w:right="267" w:firstLine="480"/>
              <w:jc w:val="right"/>
              <w:spacing w:before="84"/>
              <w:rPr>
                <w:rFonts w:hint="eastAsia" w:ascii="宋体" w:hAnsi="宋体" w:eastAsia="宋体"/>
                <w:sz w:val="21"/>
                <w:szCs w:val="21"/>
              </w:rPr>
            </w:pPr>
            <w:r>
              <w:rPr>
                <w:rFonts w:hint="eastAsia" w:ascii="宋体" w:hAnsi="宋体" w:eastAsia="宋体"/>
                <w:sz w:val="21"/>
                <w:szCs w:val="21"/>
              </w:rPr>
            </w:r>
            <w:r/>
          </w:p>
        </w:tc>
        <w:tc>
          <w:tcPr>
            <w:gridSpan w:val="5"/>
            <w:tcW w:w="4967" w:type="dxa"/>
            <w:vAlign w:val="top"/>
            <w:textDirection w:val="lrTb"/>
            <w:noWrap w:val="false"/>
          </w:tcPr>
          <w:p>
            <w:pPr>
              <w:pStyle w:val="1002"/>
              <w:ind w:left="110" w:firstLine="480"/>
              <w:spacing w:before="84"/>
              <w:rPr>
                <w:rFonts w:hint="eastAsia" w:ascii="宋体" w:hAnsi="宋体" w:eastAsia="宋体"/>
                <w:sz w:val="21"/>
                <w:szCs w:val="21"/>
              </w:rPr>
            </w:pPr>
            <w:r>
              <w:rPr>
                <w:rFonts w:hint="eastAsia" w:ascii="宋体" w:hAnsi="宋体" w:eastAsia="宋体"/>
                <w:sz w:val="21"/>
                <w:szCs w:val="21"/>
              </w:rPr>
              <w:t xml:space="preserve">合计</w:t>
            </w:r>
            <w:r/>
          </w:p>
        </w:tc>
        <w:tc>
          <w:tcPr>
            <w:tcW w:w="1572" w:type="dxa"/>
            <w:vAlign w:val="top"/>
            <w:textDirection w:val="lrTb"/>
            <w:noWrap w:val="false"/>
          </w:tcPr>
          <w:p>
            <w:pPr>
              <w:pStyle w:val="1002"/>
              <w:ind w:left="13" w:firstLine="480"/>
              <w:jc w:val="center"/>
              <w:spacing w:before="84"/>
              <w:rPr>
                <w:rFonts w:hint="eastAsia" w:ascii="宋体" w:hAnsi="宋体" w:eastAsia="宋体"/>
                <w:sz w:val="21"/>
                <w:szCs w:val="21"/>
              </w:rPr>
            </w:pPr>
            <w:r>
              <w:rPr>
                <w:rFonts w:hint="eastAsia" w:ascii="宋体" w:hAnsi="宋体" w:eastAsia="宋体"/>
                <w:sz w:val="21"/>
                <w:szCs w:val="21"/>
              </w:rPr>
            </w:r>
            <w:r/>
          </w:p>
        </w:tc>
        <w:tc>
          <w:tcPr>
            <w:tcW w:w="1987" w:type="dxa"/>
            <w:vAlign w:val="top"/>
            <w:textDirection w:val="lrTb"/>
            <w:noWrap w:val="false"/>
          </w:tcPr>
          <w:p>
            <w:pPr>
              <w:pStyle w:val="1002"/>
              <w:ind w:firstLine="480"/>
              <w:rPr>
                <w:rFonts w:hint="eastAsia" w:ascii="宋体" w:hAnsi="宋体" w:eastAsia="宋体"/>
                <w:sz w:val="21"/>
                <w:szCs w:val="21"/>
              </w:rPr>
            </w:pPr>
            <w:r>
              <w:rPr>
                <w:rFonts w:hint="eastAsia" w:ascii="宋体" w:hAnsi="宋体" w:eastAsia="宋体"/>
                <w:sz w:val="21"/>
                <w:szCs w:val="21"/>
              </w:rPr>
            </w:r>
            <w:r/>
          </w:p>
        </w:tc>
        <w:tc>
          <w:tcPr>
            <w:tcW w:w="758" w:type="dxa"/>
            <w:vAlign w:val="top"/>
            <w:textDirection w:val="lrTb"/>
            <w:noWrap w:val="false"/>
          </w:tcPr>
          <w:p>
            <w:pPr>
              <w:pStyle w:val="1002"/>
              <w:ind w:firstLine="480"/>
              <w:rPr>
                <w:rFonts w:hint="eastAsia" w:ascii="宋体" w:hAnsi="宋体" w:eastAsia="宋体"/>
                <w:sz w:val="21"/>
                <w:szCs w:val="21"/>
              </w:rPr>
            </w:pPr>
            <w:r>
              <w:rPr>
                <w:rFonts w:hint="eastAsia" w:ascii="宋体" w:hAnsi="宋体" w:eastAsia="宋体"/>
                <w:sz w:val="21"/>
                <w:szCs w:val="21"/>
              </w:rPr>
            </w:r>
            <w:r/>
          </w:p>
        </w:tc>
      </w:tr>
    </w:tbl>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特别说明：上述数量仅作参考，实际数量由甲乙双方每季度根据实际服务人数确认一次，确认单作为结算依据。</w:t>
      </w:r>
      <w:bookmarkStart w:id="14" w:name="七、线下上门服务"/>
      <w:r/>
      <w:bookmarkEnd w:id="14"/>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六、线下上门服务</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具体服务内容见《东海县残疾人居家托养服务包》。由申请人或其监护人针对申请人自身特点和家居实际需求，自行挑选服务内容，服务内容可以交叉进行，经承接服务机构评估后，由服务机构与服务对象（或监护人）双方确定，并签订服务协议。</w:t>
      </w:r>
      <w:r/>
    </w:p>
    <w:p>
      <w:pPr>
        <w:pStyle w:val="946"/>
        <w:ind w:firstLine="448"/>
        <w:rPr>
          <w:rFonts w:hint="eastAsia" w:ascii="宋体" w:hAnsi="宋体" w:eastAsia="宋体"/>
          <w:b w:val="0"/>
          <w:bCs/>
          <w:sz w:val="21"/>
          <w:szCs w:val="21"/>
        </w:rPr>
      </w:pPr>
      <w:r>
        <w:rPr>
          <w:rFonts w:hint="eastAsia" w:ascii="宋体" w:hAnsi="宋体"/>
          <w:sz w:val="22"/>
          <w:szCs w:val="22"/>
        </w:rPr>
        <w:t xml:space="preserve">★</w:t>
      </w:r>
      <w:r>
        <w:rPr>
          <w:rFonts w:hint="eastAsia" w:ascii="宋体" w:hAnsi="宋体" w:eastAsia="宋体"/>
          <w:b w:val="0"/>
          <w:bCs/>
          <w:sz w:val="21"/>
          <w:szCs w:val="21"/>
        </w:rPr>
        <w:t xml:space="preserve">七、</w:t>
      </w:r>
      <w:r>
        <w:rPr>
          <w:rFonts w:hint="eastAsia" w:ascii="宋体" w:hAnsi="宋体" w:eastAsia="宋体"/>
          <w:b w:val="0"/>
          <w:bCs/>
          <w:sz w:val="21"/>
          <w:szCs w:val="21"/>
          <w:lang w:val="en-US" w:eastAsia="zh-CN"/>
        </w:rPr>
        <w:t xml:space="preserve">投标</w:t>
      </w:r>
      <w:r>
        <w:rPr>
          <w:rFonts w:hint="eastAsia" w:ascii="宋体" w:hAnsi="宋体" w:eastAsia="宋体"/>
          <w:b w:val="0"/>
          <w:bCs/>
          <w:sz w:val="21"/>
          <w:szCs w:val="21"/>
        </w:rPr>
        <w:t xml:space="preserve">人工作职责及要求</w:t>
      </w:r>
      <w:r/>
    </w:p>
    <w:p>
      <w:pPr>
        <w:ind w:firstLine="448"/>
        <w:spacing w:line="560" w:lineRule="exact"/>
        <w:rPr>
          <w:rFonts w:hint="eastAsia" w:ascii="宋体" w:hAnsi="宋体" w:eastAsia="宋体"/>
          <w:bCs/>
          <w:spacing w:val="-8"/>
          <w:sz w:val="21"/>
          <w:szCs w:val="21"/>
        </w:rPr>
      </w:pPr>
      <w:r>
        <w:rPr>
          <w:rFonts w:hint="eastAsia" w:ascii="宋体" w:hAnsi="宋体" w:eastAsia="宋体"/>
          <w:bCs/>
          <w:spacing w:val="-8"/>
          <w:sz w:val="21"/>
          <w:szCs w:val="21"/>
        </w:rPr>
        <w:t xml:space="preserve">1、依法建立、合法运营，申请审批与注册登记手续齐全，具有经营许可证；</w:t>
      </w:r>
      <w:r/>
    </w:p>
    <w:p>
      <w:pPr>
        <w:ind w:firstLine="448"/>
        <w:spacing w:line="560" w:lineRule="exact"/>
        <w:rPr>
          <w:rFonts w:hint="eastAsia" w:ascii="宋体" w:hAnsi="宋体" w:eastAsia="宋体"/>
          <w:bCs/>
          <w:spacing w:val="-8"/>
          <w:sz w:val="21"/>
          <w:szCs w:val="21"/>
        </w:rPr>
      </w:pPr>
      <w:r>
        <w:rPr>
          <w:rFonts w:hint="eastAsia" w:ascii="宋体" w:hAnsi="宋体" w:eastAsia="宋体"/>
          <w:bCs/>
          <w:spacing w:val="-8"/>
          <w:sz w:val="21"/>
          <w:szCs w:val="21"/>
        </w:rPr>
        <w:t xml:space="preserve">2、服务机构运行良好，信用状况良好，未出现重大事故；</w:t>
      </w:r>
      <w:r/>
    </w:p>
    <w:p>
      <w:pPr>
        <w:ind w:firstLine="448"/>
        <w:spacing w:line="560" w:lineRule="exact"/>
        <w:rPr>
          <w:rFonts w:hint="eastAsia" w:ascii="宋体" w:hAnsi="宋体" w:eastAsia="宋体"/>
          <w:bCs/>
          <w:spacing w:val="-8"/>
          <w:sz w:val="21"/>
          <w:szCs w:val="21"/>
        </w:rPr>
      </w:pPr>
      <w:r>
        <w:rPr>
          <w:rFonts w:hint="eastAsia" w:ascii="宋体" w:hAnsi="宋体" w:eastAsia="宋体"/>
          <w:bCs/>
          <w:spacing w:val="-8"/>
          <w:sz w:val="21"/>
          <w:szCs w:val="21"/>
        </w:rPr>
        <w:t xml:space="preserve">3、服务机构有稳定的运营资金保障。</w:t>
      </w:r>
      <w:r/>
    </w:p>
    <w:p>
      <w:pPr>
        <w:ind w:firstLine="448"/>
        <w:spacing w:line="560" w:lineRule="exact"/>
        <w:rPr>
          <w:rFonts w:hint="eastAsia" w:ascii="宋体" w:hAnsi="宋体" w:eastAsia="宋体"/>
          <w:bCs/>
          <w:spacing w:val="-8"/>
          <w:sz w:val="21"/>
          <w:szCs w:val="21"/>
        </w:rPr>
      </w:pPr>
      <w:r>
        <w:rPr>
          <w:rFonts w:hint="eastAsia" w:ascii="宋体" w:hAnsi="宋体" w:eastAsia="宋体"/>
          <w:bCs/>
          <w:spacing w:val="-8"/>
          <w:sz w:val="21"/>
          <w:szCs w:val="21"/>
        </w:rPr>
        <w:t xml:space="preserve">4、机构设置在社区交通便利的位置，公共交通服务便利、且方便残疾人出入。</w:t>
      </w:r>
      <w:r/>
    </w:p>
    <w:p>
      <w:pPr>
        <w:ind w:firstLine="448"/>
        <w:spacing w:line="560" w:lineRule="exact"/>
        <w:rPr>
          <w:rFonts w:hint="eastAsia" w:ascii="宋体" w:hAnsi="宋体" w:eastAsia="宋体"/>
          <w:bCs/>
          <w:spacing w:val="-8"/>
          <w:sz w:val="21"/>
          <w:szCs w:val="21"/>
        </w:rPr>
      </w:pPr>
      <w:r>
        <w:rPr>
          <w:rFonts w:hint="eastAsia" w:ascii="宋体" w:hAnsi="宋体" w:eastAsia="宋体"/>
          <w:bCs/>
          <w:spacing w:val="-8"/>
          <w:sz w:val="21"/>
          <w:szCs w:val="21"/>
        </w:rPr>
        <w:t xml:space="preserve">5、有固定办公场所，面积不少于30平米，且为自有用房或协议承租不少于两年以上。</w:t>
      </w:r>
      <w:r/>
    </w:p>
    <w:p>
      <w:pPr>
        <w:ind w:firstLine="448"/>
        <w:spacing w:line="560" w:lineRule="exact"/>
        <w:rPr>
          <w:rFonts w:hint="eastAsia" w:ascii="宋体" w:hAnsi="宋体" w:eastAsia="宋体"/>
          <w:bCs/>
          <w:spacing w:val="-8"/>
          <w:sz w:val="21"/>
          <w:szCs w:val="21"/>
        </w:rPr>
      </w:pPr>
      <w:r>
        <w:rPr>
          <w:rFonts w:hint="eastAsia" w:ascii="宋体" w:hAnsi="宋体" w:eastAsia="宋体"/>
          <w:bCs/>
          <w:spacing w:val="-8"/>
          <w:sz w:val="21"/>
          <w:szCs w:val="21"/>
        </w:rPr>
        <w:t xml:space="preserve">6、办公场所电话、网络设备齐全，通讯畅通。</w:t>
      </w:r>
      <w:r/>
    </w:p>
    <w:p>
      <w:pPr>
        <w:ind w:firstLine="448"/>
        <w:spacing w:line="560" w:lineRule="exact"/>
        <w:rPr>
          <w:rFonts w:hint="eastAsia" w:ascii="宋体" w:hAnsi="宋体" w:eastAsia="宋体"/>
          <w:bCs/>
          <w:spacing w:val="-8"/>
          <w:sz w:val="21"/>
          <w:szCs w:val="21"/>
        </w:rPr>
      </w:pPr>
      <w:r>
        <w:rPr>
          <w:rFonts w:hint="eastAsia" w:ascii="宋体" w:hAnsi="宋体" w:eastAsia="宋体"/>
          <w:bCs/>
          <w:spacing w:val="-8"/>
          <w:sz w:val="21"/>
          <w:szCs w:val="21"/>
        </w:rPr>
        <w:t xml:space="preserve">7、服务区域内残疾人基本信息库，有专门联系残疾人的多元化信息平台。</w:t>
      </w:r>
      <w:r/>
    </w:p>
    <w:p>
      <w:pPr>
        <w:ind w:firstLine="448"/>
        <w:spacing w:line="560" w:lineRule="exact"/>
        <w:rPr>
          <w:rFonts w:hint="eastAsia" w:ascii="宋体" w:hAnsi="宋体" w:eastAsia="宋体"/>
          <w:bCs/>
          <w:spacing w:val="-8"/>
          <w:sz w:val="21"/>
          <w:szCs w:val="21"/>
        </w:rPr>
      </w:pPr>
      <w:r>
        <w:rPr>
          <w:rFonts w:hint="eastAsia" w:ascii="宋体" w:hAnsi="宋体" w:eastAsia="宋体"/>
          <w:bCs/>
          <w:spacing w:val="-8"/>
          <w:sz w:val="21"/>
          <w:szCs w:val="21"/>
        </w:rPr>
        <w:t xml:space="preserve">8、机构必须具备在规定时间内完成残疾人居家托养服务的能力。</w:t>
      </w:r>
      <w:r/>
    </w:p>
    <w:p>
      <w:pPr>
        <w:ind w:firstLine="448"/>
        <w:spacing w:line="560" w:lineRule="exact"/>
        <w:rPr>
          <w:rFonts w:hint="eastAsia" w:ascii="宋体" w:hAnsi="宋体" w:eastAsia="宋体"/>
          <w:bCs/>
          <w:spacing w:val="-8"/>
          <w:sz w:val="21"/>
          <w:szCs w:val="21"/>
        </w:rPr>
      </w:pPr>
      <w:r>
        <w:rPr>
          <w:rFonts w:hint="eastAsia" w:ascii="宋体" w:hAnsi="宋体" w:eastAsia="宋体"/>
          <w:bCs/>
          <w:spacing w:val="-8"/>
          <w:sz w:val="21"/>
          <w:szCs w:val="21"/>
        </w:rPr>
        <w:t xml:space="preserve">9、机构备有一定数量、有稳定合作关系的居家托养服务人员。</w:t>
      </w:r>
      <w:r/>
    </w:p>
    <w:p>
      <w:pPr>
        <w:ind w:firstLine="448"/>
        <w:spacing w:line="560" w:lineRule="exact"/>
        <w:rPr>
          <w:rFonts w:hint="eastAsia" w:ascii="宋体" w:hAnsi="宋体" w:eastAsia="宋体"/>
          <w:bCs/>
          <w:spacing w:val="-8"/>
          <w:sz w:val="21"/>
          <w:szCs w:val="21"/>
        </w:rPr>
      </w:pPr>
      <w:r>
        <w:rPr>
          <w:rFonts w:hint="eastAsia" w:ascii="宋体" w:hAnsi="宋体" w:eastAsia="宋体"/>
          <w:bCs/>
          <w:spacing w:val="-8"/>
          <w:sz w:val="21"/>
          <w:szCs w:val="21"/>
        </w:rPr>
        <w:t xml:space="preserve">10、机构可通过服务平台为居家残疾人提供基本的生活照料和护理、社会适应能力辅导服务，以及提供职业康复与劳动技能辅导、运动功能训练等服务。</w:t>
      </w:r>
      <w:r/>
    </w:p>
    <w:p>
      <w:pPr>
        <w:ind w:firstLine="448"/>
        <w:spacing w:line="560" w:lineRule="exact"/>
        <w:rPr>
          <w:rFonts w:hint="eastAsia" w:ascii="宋体" w:hAnsi="宋体" w:eastAsia="宋体"/>
          <w:bCs/>
          <w:spacing w:val="-8"/>
          <w:sz w:val="21"/>
          <w:szCs w:val="21"/>
        </w:rPr>
      </w:pPr>
      <w:r>
        <w:rPr>
          <w:rFonts w:hint="eastAsia" w:ascii="宋体" w:hAnsi="宋体" w:eastAsia="宋体"/>
          <w:bCs/>
          <w:spacing w:val="-8"/>
          <w:sz w:val="21"/>
          <w:szCs w:val="21"/>
        </w:rPr>
        <w:t xml:space="preserve">11、遵守国家有关法律法规，执行残疾人托养服务相关规定，并自觉接受监管部门的监督管理。</w:t>
      </w:r>
      <w:r/>
    </w:p>
    <w:p>
      <w:pPr>
        <w:ind w:firstLine="448"/>
        <w:spacing w:line="560" w:lineRule="exact"/>
        <w:rPr>
          <w:rFonts w:hint="eastAsia" w:ascii="宋体" w:hAnsi="宋体" w:eastAsia="宋体"/>
          <w:bCs/>
          <w:spacing w:val="-8"/>
          <w:sz w:val="21"/>
          <w:szCs w:val="21"/>
        </w:rPr>
      </w:pPr>
      <w:r>
        <w:rPr>
          <w:rFonts w:hint="eastAsia" w:ascii="宋体" w:hAnsi="宋体" w:eastAsia="宋体"/>
          <w:bCs/>
          <w:spacing w:val="-8"/>
          <w:sz w:val="21"/>
          <w:szCs w:val="21"/>
        </w:rPr>
        <w:t xml:space="preserve">12、机构应有健全的机构管理制度，如财务管理、资产管理、档案管理、安全管理、志愿者管理、突发事件处理预案、信息上报制度、监护人联系制度等。</w:t>
      </w:r>
      <w:r/>
    </w:p>
    <w:p>
      <w:pPr>
        <w:ind w:firstLine="448"/>
        <w:spacing w:line="560" w:lineRule="exact"/>
        <w:rPr>
          <w:rFonts w:hint="eastAsia" w:ascii="宋体" w:hAnsi="宋体" w:eastAsia="宋体"/>
          <w:bCs/>
          <w:spacing w:val="-8"/>
          <w:sz w:val="21"/>
          <w:szCs w:val="21"/>
        </w:rPr>
      </w:pPr>
      <w:r>
        <w:rPr>
          <w:rFonts w:hint="eastAsia" w:ascii="宋体" w:hAnsi="宋体" w:eastAsia="宋体"/>
          <w:bCs/>
          <w:spacing w:val="-8"/>
          <w:sz w:val="21"/>
          <w:szCs w:val="21"/>
        </w:rPr>
        <w:t xml:space="preserve">13、机构应健全管理人员、专业人员、服务人员岗位职责，按实际需要明确岗位要求和工作流程，实行岗位责任制。</w:t>
      </w:r>
      <w:r/>
    </w:p>
    <w:p>
      <w:pPr>
        <w:ind w:firstLine="448"/>
        <w:spacing w:line="560" w:lineRule="exact"/>
        <w:rPr>
          <w:rFonts w:hint="eastAsia" w:ascii="宋体" w:hAnsi="宋体" w:eastAsia="宋体"/>
          <w:bCs/>
          <w:spacing w:val="-8"/>
          <w:sz w:val="21"/>
          <w:szCs w:val="21"/>
        </w:rPr>
      </w:pPr>
      <w:r>
        <w:rPr>
          <w:rFonts w:hint="eastAsia" w:ascii="宋体" w:hAnsi="宋体" w:eastAsia="宋体"/>
          <w:bCs/>
          <w:spacing w:val="-8"/>
          <w:sz w:val="21"/>
          <w:szCs w:val="21"/>
        </w:rPr>
        <w:t xml:space="preserve">14、机构应与服务对象签订居家托养服务协议，按照协议提供相应服务;妥善保存和管理服务对象的个人信息，尊重和保护服务对象的个人隐私。</w:t>
      </w:r>
      <w:r/>
    </w:p>
    <w:p>
      <w:pPr>
        <w:ind w:firstLine="448"/>
        <w:spacing w:line="560" w:lineRule="exact"/>
        <w:rPr>
          <w:rFonts w:hint="eastAsia" w:ascii="宋体" w:hAnsi="宋体" w:eastAsia="宋体"/>
          <w:bCs/>
          <w:spacing w:val="-8"/>
          <w:sz w:val="21"/>
          <w:szCs w:val="21"/>
        </w:rPr>
      </w:pPr>
      <w:r>
        <w:rPr>
          <w:rFonts w:hint="eastAsia" w:ascii="宋体" w:hAnsi="宋体" w:eastAsia="宋体"/>
          <w:bCs/>
          <w:spacing w:val="-8"/>
          <w:sz w:val="21"/>
          <w:szCs w:val="21"/>
        </w:rPr>
        <w:t xml:space="preserve">15、机构应与工作人员签订用工协议或劳动合同;机构工作人员应遵纪守法，遵守职业道德，尊重和善待残疾人，对待服务对象应文明友善、耐心细致。</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16、乙方应提供每个乡镇、村、街道社区的服务项目种类、数量以及总费用等数据报表。能够根据甲方或上级部门要求随时提供相关数据。</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17、乙方为符合条件并通过甲方审批的重度残疾人提供居家残疾人照料服务，负责居家托养服务平台的日常维护，组建中心团队、负责平台相关服务资源的整合和日常管理，为政府兜底用户和自费用户提供紧急救援、生活照料、家政服务、精神关怀等服务，所有上门服务需通过 AAP 登记。</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18、乙方在确保政府购买服务残疾人家庭服务基础上，可对其他有需求且愿意自费的残疾人开展残疾人照料服务。</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19、构建覆盖全区的居家残疾人照料服务团队，并组织规范化培训，确保按时限、按需求、按标准提供社区线上残疾人照料信息服务和线下残疾人照料实体服务；</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20、诚信合法经营，确保服务对象及其相关人员的信息保密安全，对经营行为负独立法律责任</w:t>
      </w:r>
      <w:r>
        <w:rPr>
          <w:rFonts w:hint="eastAsia" w:ascii="宋体" w:hAnsi="宋体" w:eastAsia="宋体"/>
          <w:b w:val="0"/>
          <w:bCs/>
          <w:sz w:val="21"/>
          <w:szCs w:val="21"/>
          <w:lang w:eastAsia="zh-CN"/>
        </w:rPr>
        <w:t xml:space="preserve">；</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21、开展延伸和拓展服务须取得协议各方认同；</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22、乙方应及时反馈去世或迁出的服务对象基本信息至甲方处，定期更新服务对象信息，向监管部门提供服务对象及服务内容信息，提出改进服务的意见建议。</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23、对本合同规定的委托服务范围内的项目享有管理权及服务义务。</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24、及时向甲方通告本项目服务范围内有关服务的重大事项，及时配合处理投诉。</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25、接受项目行业管理部门及政府有关部门的指导，接受甲方的监督。</w:t>
      </w:r>
      <w:r/>
    </w:p>
    <w:p>
      <w:pPr>
        <w:pStyle w:val="946"/>
        <w:ind w:firstLine="448"/>
        <w:rPr>
          <w:rFonts w:hint="eastAsia" w:ascii="宋体" w:hAnsi="宋体" w:eastAsia="宋体"/>
          <w:b w:val="0"/>
          <w:bCs/>
          <w:sz w:val="21"/>
          <w:szCs w:val="21"/>
        </w:rPr>
      </w:pPr>
      <w:r>
        <w:rPr>
          <w:rFonts w:hint="eastAsia" w:ascii="宋体" w:hAnsi="宋体" w:eastAsia="宋体"/>
          <w:b w:val="0"/>
          <w:bCs/>
          <w:sz w:val="21"/>
          <w:szCs w:val="21"/>
        </w:rPr>
        <w:t xml:space="preserve">26、国家法律、法规所规定由乙方承担的其它责任。</w:t>
      </w:r>
      <w:r/>
    </w:p>
    <w:p>
      <w:pPr>
        <w:pStyle w:val="946"/>
        <w:ind w:firstLine="448"/>
        <w:rPr>
          <w:rFonts w:hint="eastAsia" w:ascii="宋体" w:hAnsi="宋体" w:eastAsia="宋体"/>
          <w:b w:val="0"/>
          <w:bCs/>
          <w:sz w:val="24"/>
          <w:szCs w:val="24"/>
        </w:rPr>
      </w:pPr>
      <w:r>
        <w:rPr>
          <w:rFonts w:hint="eastAsia" w:ascii="宋体" w:hAnsi="宋体" w:eastAsia="宋体"/>
          <w:b w:val="0"/>
          <w:bCs/>
          <w:sz w:val="24"/>
          <w:szCs w:val="24"/>
        </w:rPr>
        <w:t xml:space="preserve">附件：残疾人居家托养照护服务项目目录</w:t>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hint="eastAsia" w:ascii="宋体" w:hAnsi="宋体"/>
          <w:sz w:val="22"/>
          <w:szCs w:val="22"/>
        </w:rPr>
        <w:outlineLvl w:val="0"/>
      </w:pPr>
      <w:r>
        <w:rPr>
          <w:rFonts w:hint="eastAsia" w:ascii="宋体" w:hAnsi="宋体"/>
          <w:sz w:val="22"/>
          <w:szCs w:val="22"/>
        </w:rPr>
      </w:r>
      <w:r/>
    </w:p>
    <w:p>
      <w:pPr>
        <w:jc w:val="center"/>
        <w:spacing w:line="560" w:lineRule="exact"/>
        <w:rPr>
          <w:rFonts w:ascii="Times New Roman" w:hAnsi="Times New Roman" w:eastAsia="方正小标宋简体"/>
          <w:color w:val="000000"/>
          <w:sz w:val="44"/>
          <w:szCs w:val="44"/>
        </w:rPr>
        <w:outlineLvl w:val="0"/>
      </w:pPr>
      <w:r>
        <w:rPr>
          <w:rFonts w:ascii="Times New Roman" w:hAnsi="Times New Roman" w:eastAsia="方正小标宋简体"/>
          <w:color w:val="000000"/>
          <w:sz w:val="44"/>
          <w:szCs w:val="44"/>
        </w:rPr>
        <w:t xml:space="preserve">残疾人居家托养照护服务项目目录</w:t>
      </w:r>
      <w:r/>
    </w:p>
    <w:tbl>
      <w:tblPr>
        <w:tblStyle w:val="928"/>
        <w:tblW w:w="101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0" w:type="dxa"/>
        </w:tblCellMar>
        <w:tblLook w:val="04A0" w:firstRow="1" w:lastRow="0" w:firstColumn="1" w:lastColumn="0" w:noHBand="0" w:noVBand="1"/>
      </w:tblPr>
      <w:tblGrid>
        <w:gridCol w:w="1207"/>
        <w:gridCol w:w="1482"/>
        <w:gridCol w:w="1795"/>
        <w:gridCol w:w="5653"/>
        <w:gridCol w:w="16"/>
      </w:tblGrid>
      <w:tr>
        <w:trPr>
          <w:gridAfter w:val="1"/>
          <w:jc w:val="center"/>
          <w:trHeight w:val="500"/>
        </w:trPr>
        <w:tc>
          <w:tcPr>
            <w:tcMar>
              <w:left w:w="15" w:type="dxa"/>
              <w:top w:w="15" w:type="dxa"/>
              <w:right w:w="15" w:type="dxa"/>
            </w:tcMar>
            <w:tcW w:w="1207" w:type="dxa"/>
            <w:vAlign w:val="center"/>
            <w:textDirection w:val="lrTb"/>
            <w:noWrap w:val="false"/>
          </w:tcPr>
          <w:p>
            <w:pPr>
              <w:ind w:left="0" w:firstLine="0"/>
              <w:jc w:val="center"/>
              <w:spacing w:line="380" w:lineRule="exact"/>
              <w:rPr>
                <w:rFonts w:ascii="Times New Roman" w:hAnsi="Times New Roman" w:eastAsia="黑体"/>
                <w:bCs/>
                <w:color w:val="000000"/>
                <w:sz w:val="28"/>
                <w:szCs w:val="28"/>
              </w:rPr>
            </w:pPr>
            <w:r>
              <w:rPr>
                <w:rFonts w:ascii="Times New Roman" w:hAnsi="Times New Roman" w:eastAsia="黑体"/>
                <w:bCs/>
                <w:color w:val="000000"/>
                <w:sz w:val="28"/>
                <w:szCs w:val="28"/>
              </w:rPr>
              <w:t xml:space="preserve">服务类型</w:t>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黑体"/>
                <w:bCs/>
                <w:color w:val="000000"/>
                <w:sz w:val="28"/>
                <w:szCs w:val="28"/>
              </w:rPr>
            </w:pPr>
            <w:r>
              <w:rPr>
                <w:rFonts w:ascii="Times New Roman" w:hAnsi="Times New Roman" w:eastAsia="黑体"/>
                <w:bCs/>
                <w:color w:val="000000"/>
                <w:sz w:val="28"/>
                <w:szCs w:val="28"/>
              </w:rPr>
              <w:t xml:space="preserve">服务项目</w:t>
            </w:r>
            <w:r/>
          </w:p>
        </w:tc>
        <w:tc>
          <w:tcPr>
            <w:tcMar>
              <w:left w:w="15" w:type="dxa"/>
              <w:top w:w="15" w:type="dxa"/>
              <w:right w:w="15" w:type="dxa"/>
            </w:tcMar>
            <w:tcW w:w="1795" w:type="dxa"/>
            <w:vAlign w:val="center"/>
            <w:textDirection w:val="lrTb"/>
            <w:noWrap w:val="false"/>
          </w:tcPr>
          <w:p>
            <w:pPr>
              <w:jc w:val="center"/>
              <w:spacing w:line="380" w:lineRule="exact"/>
              <w:rPr>
                <w:rFonts w:ascii="Times New Roman" w:hAnsi="Times New Roman" w:eastAsia="黑体"/>
                <w:bCs/>
                <w:color w:val="000000"/>
                <w:sz w:val="28"/>
                <w:szCs w:val="28"/>
              </w:rPr>
            </w:pPr>
            <w:r>
              <w:rPr>
                <w:rFonts w:ascii="Times New Roman" w:hAnsi="Times New Roman" w:eastAsia="黑体"/>
                <w:bCs/>
                <w:color w:val="000000"/>
                <w:sz w:val="28"/>
                <w:szCs w:val="28"/>
              </w:rPr>
              <w:t xml:space="preserve">服务价格</w:t>
            </w:r>
            <w:r/>
          </w:p>
        </w:tc>
        <w:tc>
          <w:tcPr>
            <w:tcMar>
              <w:left w:w="15" w:type="dxa"/>
              <w:top w:w="15" w:type="dxa"/>
              <w:right w:w="15" w:type="dxa"/>
            </w:tcMar>
            <w:tcW w:w="5653" w:type="dxa"/>
            <w:vAlign w:val="center"/>
            <w:textDirection w:val="lrTb"/>
            <w:noWrap w:val="false"/>
          </w:tcPr>
          <w:p>
            <w:pPr>
              <w:jc w:val="center"/>
              <w:spacing w:line="380" w:lineRule="exact"/>
              <w:rPr>
                <w:rFonts w:ascii="Times New Roman" w:hAnsi="Times New Roman" w:eastAsia="黑体"/>
                <w:bCs/>
                <w:color w:val="000000"/>
                <w:sz w:val="28"/>
                <w:szCs w:val="28"/>
              </w:rPr>
            </w:pPr>
            <w:r>
              <w:rPr>
                <w:rFonts w:ascii="Times New Roman" w:hAnsi="Times New Roman" w:eastAsia="黑体"/>
                <w:bCs/>
                <w:color w:val="000000"/>
                <w:sz w:val="28"/>
                <w:szCs w:val="28"/>
              </w:rPr>
              <w:t xml:space="preserve">服务内容及具体要求</w:t>
            </w:r>
            <w:r/>
          </w:p>
        </w:tc>
      </w:tr>
      <w:tr>
        <w:trPr>
          <w:gridAfter w:val="1"/>
          <w:jc w:val="center"/>
        </w:trPr>
        <w:tc>
          <w:tcPr>
            <w:tcMar>
              <w:left w:w="15" w:type="dxa"/>
              <w:top w:w="15" w:type="dxa"/>
              <w:right w:w="15" w:type="dxa"/>
            </w:tcMar>
            <w:tcW w:w="1207" w:type="dxa"/>
            <w:vAlign w:val="center"/>
            <w:vMerge w:val="restart"/>
            <w:textDirection w:val="lrTb"/>
            <w:noWrap w:val="false"/>
          </w:tcPr>
          <w:p>
            <w:pPr>
              <w:ind w:left="0"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生活照料</w:t>
            </w:r>
            <w:r/>
          </w:p>
        </w:tc>
        <w:tc>
          <w:tcPr>
            <w:tcMar>
              <w:left w:w="15" w:type="dxa"/>
              <w:top w:w="15" w:type="dxa"/>
              <w:right w:w="15" w:type="dxa"/>
            </w:tcMar>
            <w:tcW w:w="1482" w:type="dxa"/>
            <w:vAlign w:val="center"/>
            <w:textDirection w:val="lrTb"/>
            <w:noWrap w:val="false"/>
          </w:tcPr>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保洁</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highlight w:val="none"/>
                <w:lang w:val="en-US" w:eastAsia="zh-CN"/>
              </w:rPr>
            </w:pPr>
            <w:r>
              <w:rPr>
                <w:rFonts w:hint="eastAsia" w:ascii="Times New Roman" w:hAnsi="Times New Roman" w:eastAsia="仿宋"/>
                <w:color w:val="000000"/>
                <w:sz w:val="28"/>
                <w:szCs w:val="28"/>
                <w:highlight w:val="none"/>
                <w:lang w:val="en-US" w:eastAsia="zh-CN"/>
              </w:rPr>
              <w:t xml:space="preserve">30</w:t>
            </w:r>
            <w:r>
              <w:rPr>
                <w:rFonts w:ascii="Times New Roman" w:hAnsi="Times New Roman" w:eastAsia="仿宋"/>
                <w:color w:val="000000"/>
                <w:sz w:val="28"/>
                <w:szCs w:val="28"/>
                <w:highlight w:val="none"/>
              </w:rPr>
              <w:t xml:space="preserve">元/小时</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1）打扫室内外卫生：保持卧室、厨房、卫生间等残疾人本人居住室内整洁、目测室内地面洁净、无水渍、污渍，窗户明亮（不包括外窗）、无尘，空气清新无异味；厨房洁净、抽油烟机外表无油污；卫生间马桶、浴缸、面盆洁净无异味，镜面无水雾。</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（2）翻晒服务：更换床上用品,按残疾人习惯整理床铺，保持床铺清洁、美观。</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（3）洗涤服务：洗涤衣物时应检查衣物的性状和是否有贵重物品，并根据衣物的面料、颜色深浅、脏污程度和洗涤标记分批、分类洗涤，由残疾人家庭提供洗涤用品。</w:t>
            </w:r>
            <w:r/>
          </w:p>
        </w:tc>
      </w:tr>
      <w:tr>
        <w:trPr>
          <w:gridAfter w:val="1"/>
          <w:jc w:val="center"/>
          <w:trHeight w:val="4387"/>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送餐</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ascii="Times New Roman" w:hAnsi="Times New Roman" w:eastAsia="仿宋"/>
                <w:color w:val="000000"/>
                <w:sz w:val="28"/>
                <w:szCs w:val="28"/>
                <w:highlight w:val="none"/>
              </w:rPr>
            </w:pPr>
            <w:r>
              <w:rPr>
                <w:rFonts w:ascii="Times New Roman" w:hAnsi="Times New Roman" w:eastAsia="仿宋"/>
                <w:color w:val="000000"/>
                <w:sz w:val="28"/>
                <w:szCs w:val="28"/>
                <w:highlight w:val="none"/>
              </w:rPr>
              <w:t xml:space="preserve">送餐</w:t>
            </w:r>
            <w:r>
              <w:rPr>
                <w:rFonts w:hint="eastAsia" w:ascii="Times New Roman" w:hAnsi="Times New Roman" w:eastAsia="仿宋"/>
                <w:color w:val="000000"/>
                <w:sz w:val="28"/>
                <w:szCs w:val="28"/>
                <w:highlight w:val="none"/>
                <w:lang w:val="en-US" w:eastAsia="zh-CN"/>
              </w:rPr>
              <w:t xml:space="preserve">15</w:t>
            </w:r>
            <w:r>
              <w:rPr>
                <w:rFonts w:ascii="Times New Roman" w:hAnsi="Times New Roman" w:eastAsia="仿宋"/>
                <w:color w:val="000000"/>
                <w:sz w:val="28"/>
                <w:szCs w:val="28"/>
                <w:highlight w:val="none"/>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（1）承接方根据营养学的要求制定符合残疾人需求的菜谱（仅提供午餐，要求两荤两素），由专门的服务人员使用送餐运输工具将膳食送至残疾人家中。</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（2）送餐及时，餐食保温、保鲜、密闭、防止细菌滋生，提供符合保温、保鲜要求的设备及运输工具，保证准确、安全地将餐饮送达；送餐运输工具保持清洁卫生，餐具做到每餐消毒。</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（3）送餐途中确保食物的卫生、清洁、保温；送餐时核对残疾人姓名、菜品及数量，确定无误后由残疾人签收。</w:t>
            </w:r>
            <w:r/>
          </w:p>
        </w:tc>
      </w:tr>
      <w:tr>
        <w:trPr>
          <w:gridAfter w:val="1"/>
          <w:jc w:val="center"/>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上门做饭</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highlight w:val="none"/>
                <w:lang w:val="en-US" w:eastAsia="zh-CN"/>
              </w:rPr>
            </w:pPr>
            <w:r>
              <w:rPr>
                <w:rFonts w:hint="eastAsia" w:ascii="Times New Roman" w:hAnsi="Times New Roman" w:eastAsia="仿宋"/>
                <w:color w:val="000000"/>
                <w:sz w:val="28"/>
                <w:szCs w:val="28"/>
                <w:highlight w:val="none"/>
                <w:lang w:val="en-US" w:eastAsia="zh-CN"/>
              </w:rPr>
              <w:t xml:space="preserve">23</w:t>
            </w:r>
            <w:r>
              <w:rPr>
                <w:rFonts w:ascii="Times New Roman" w:hAnsi="Times New Roman" w:eastAsia="仿宋"/>
                <w:color w:val="000000"/>
                <w:sz w:val="28"/>
                <w:szCs w:val="28"/>
                <w:highlight w:val="none"/>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仅对残疾人本人以及由残疾人抚养的未成年子女和赡养的高龄父母餐食提供服务，所用食材、调料等由残疾人家庭自备。</w:t>
            </w:r>
            <w:r/>
          </w:p>
        </w:tc>
      </w:tr>
      <w:tr>
        <w:trPr>
          <w:gridAfter w:val="1"/>
          <w:jc w:val="center"/>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开换锁</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highlight w:val="none"/>
                <w:lang w:val="en-US" w:eastAsia="zh-CN"/>
              </w:rPr>
            </w:pPr>
            <w:r>
              <w:rPr>
                <w:rFonts w:hint="eastAsia" w:ascii="Times New Roman" w:hAnsi="Times New Roman" w:eastAsia="仿宋"/>
                <w:color w:val="000000"/>
                <w:sz w:val="28"/>
                <w:szCs w:val="28"/>
                <w:highlight w:val="none"/>
                <w:lang w:val="en-US" w:eastAsia="zh-CN"/>
              </w:rPr>
              <w:t xml:space="preserve">38</w:t>
            </w:r>
            <w:r>
              <w:rPr>
                <w:rFonts w:ascii="Times New Roman" w:hAnsi="Times New Roman" w:eastAsia="仿宋"/>
                <w:color w:val="000000"/>
                <w:sz w:val="28"/>
                <w:szCs w:val="28"/>
                <w:highlight w:val="none"/>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不包括更换锁芯</w:t>
            </w:r>
            <w:r/>
          </w:p>
        </w:tc>
      </w:tr>
      <w:tr>
        <w:trPr>
          <w:gridAfter w:val="1"/>
          <w:jc w:val="center"/>
          <w:trHeight w:val="90"/>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管道疏通</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highlight w:val="none"/>
                <w:lang w:val="en-US" w:eastAsia="zh-CN"/>
              </w:rPr>
            </w:pPr>
            <w:r>
              <w:rPr>
                <w:rFonts w:hint="eastAsia" w:ascii="Times New Roman" w:hAnsi="Times New Roman" w:eastAsia="仿宋"/>
                <w:color w:val="000000"/>
                <w:sz w:val="28"/>
                <w:szCs w:val="28"/>
                <w:highlight w:val="none"/>
                <w:lang w:val="en-US" w:eastAsia="zh-CN"/>
              </w:rPr>
              <w:t xml:space="preserve">6</w:t>
            </w:r>
            <w:r>
              <w:rPr>
                <w:rFonts w:ascii="Times New Roman" w:hAnsi="Times New Roman" w:eastAsia="仿宋"/>
                <w:color w:val="000000"/>
                <w:sz w:val="28"/>
                <w:szCs w:val="28"/>
                <w:highlight w:val="none"/>
              </w:rPr>
              <w:t xml:space="preserve">0元/次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不涉及更换管件等</w:t>
            </w:r>
            <w:r/>
          </w:p>
        </w:tc>
      </w:tr>
      <w:tr>
        <w:trPr>
          <w:gridAfter w:val="1"/>
          <w:jc w:val="center"/>
          <w:trHeight w:val="881"/>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代办</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highlight w:val="none"/>
                <w:lang w:val="en-US" w:eastAsia="zh-CN"/>
              </w:rPr>
            </w:pPr>
            <w:r>
              <w:rPr>
                <w:rFonts w:hint="eastAsia" w:ascii="Times New Roman" w:hAnsi="Times New Roman" w:eastAsia="仿宋"/>
                <w:color w:val="000000"/>
                <w:sz w:val="28"/>
                <w:szCs w:val="28"/>
                <w:highlight w:val="none"/>
                <w:lang w:val="en-US" w:eastAsia="zh-CN"/>
              </w:rPr>
              <w:t xml:space="preserve">3</w:t>
            </w:r>
            <w:r>
              <w:rPr>
                <w:rFonts w:ascii="Times New Roman" w:hAnsi="Times New Roman" w:eastAsia="仿宋"/>
                <w:color w:val="000000"/>
                <w:sz w:val="28"/>
                <w:szCs w:val="28"/>
                <w:highlight w:val="none"/>
              </w:rPr>
              <w:t xml:space="preserve">0元/次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为残疾人提供在就近代办点进行的生活用品代购、水电煤气代缴等服务，代办服务应当面清点钱物、单据等（线上代办不在此服务项目内）。</w:t>
            </w:r>
            <w:r/>
          </w:p>
        </w:tc>
      </w:tr>
      <w:tr>
        <w:trPr>
          <w:gridAfter w:val="1"/>
          <w:jc w:val="center"/>
          <w:trHeight w:val="7370"/>
        </w:trPr>
        <w:tc>
          <w:tcPr>
            <w:tcMar>
              <w:left w:w="15" w:type="dxa"/>
              <w:top w:w="15" w:type="dxa"/>
              <w:right w:w="15" w:type="dxa"/>
            </w:tcMar>
            <w:tcW w:w="1207" w:type="dxa"/>
            <w:vAlign w:val="center"/>
            <w:vMerge w:val="restart"/>
            <w:textDirection w:val="lrTb"/>
            <w:noWrap w:val="false"/>
          </w:tcPr>
          <w:p>
            <w:pPr>
              <w:ind w:left="0"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个人保洁</w:t>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助浴服务</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highlight w:val="none"/>
                <w:lang w:val="en-US" w:eastAsia="zh-CN"/>
              </w:rPr>
            </w:pPr>
            <w:r>
              <w:rPr>
                <w:rFonts w:hint="eastAsia" w:ascii="Times New Roman" w:hAnsi="Times New Roman" w:eastAsia="仿宋"/>
                <w:color w:val="000000"/>
                <w:sz w:val="28"/>
                <w:szCs w:val="28"/>
                <w:highlight w:val="none"/>
                <w:lang w:val="en-US" w:eastAsia="zh-CN"/>
              </w:rPr>
              <w:t xml:space="preserve">38</w:t>
            </w:r>
            <w:r>
              <w:rPr>
                <w:rFonts w:ascii="Times New Roman" w:hAnsi="Times New Roman" w:eastAsia="仿宋"/>
                <w:color w:val="000000"/>
                <w:sz w:val="28"/>
                <w:szCs w:val="28"/>
                <w:highlight w:val="none"/>
              </w:rPr>
              <w:t xml:space="preserve">-</w:t>
            </w:r>
            <w:r>
              <w:rPr>
                <w:rFonts w:hint="eastAsia" w:ascii="Times New Roman" w:hAnsi="Times New Roman" w:eastAsia="仿宋"/>
                <w:color w:val="000000"/>
                <w:sz w:val="28"/>
                <w:szCs w:val="28"/>
                <w:highlight w:val="none"/>
                <w:lang w:val="en-US" w:eastAsia="zh-CN"/>
              </w:rPr>
              <w:t xml:space="preserve">150</w:t>
            </w:r>
            <w:r>
              <w:rPr>
                <w:rFonts w:ascii="Times New Roman" w:hAnsi="Times New Roman" w:eastAsia="仿宋"/>
                <w:color w:val="000000"/>
                <w:sz w:val="28"/>
                <w:szCs w:val="28"/>
                <w:highlight w:val="none"/>
              </w:rPr>
              <w:t xml:space="preserve">元/次</w:t>
            </w:r>
            <w:r/>
          </w:p>
          <w:p>
            <w:pPr>
              <w:ind w:left="0" w:firstLine="0"/>
              <w:jc w:val="center"/>
              <w:spacing w:line="380" w:lineRule="exact"/>
              <w:rPr>
                <w:rFonts w:hint="eastAsia" w:ascii="Times New Roman" w:hAnsi="Times New Roman" w:eastAsia="仿宋"/>
                <w:color w:val="000000"/>
                <w:sz w:val="28"/>
                <w:szCs w:val="28"/>
                <w:highlight w:val="none"/>
              </w:rPr>
            </w:pPr>
            <w:r>
              <w:rPr>
                <w:rFonts w:hint="eastAsia" w:ascii="Times New Roman" w:hAnsi="Times New Roman" w:eastAsia="仿宋"/>
                <w:color w:val="000000"/>
                <w:sz w:val="28"/>
                <w:szCs w:val="28"/>
                <w:highlight w:val="none"/>
              </w:rPr>
              <w:t xml:space="preserve">①</w:t>
            </w:r>
            <w:r>
              <w:rPr>
                <w:rFonts w:ascii="Times New Roman" w:hAnsi="Times New Roman" w:eastAsia="仿宋"/>
                <w:color w:val="000000"/>
                <w:sz w:val="28"/>
                <w:szCs w:val="28"/>
                <w:highlight w:val="none"/>
              </w:rPr>
              <w:t xml:space="preserve">精神、智力残疾人居家助浴</w:t>
            </w:r>
            <w:r>
              <w:rPr>
                <w:rFonts w:hint="eastAsia" w:ascii="Times New Roman" w:hAnsi="Times New Roman" w:eastAsia="仿宋"/>
                <w:color w:val="000000"/>
                <w:sz w:val="28"/>
                <w:szCs w:val="28"/>
                <w:highlight w:val="none"/>
                <w:lang w:val="en-US" w:eastAsia="zh-CN"/>
              </w:rPr>
              <w:t xml:space="preserve">38</w:t>
            </w:r>
            <w:r>
              <w:rPr>
                <w:rFonts w:ascii="Times New Roman" w:hAnsi="Times New Roman" w:eastAsia="仿宋"/>
                <w:color w:val="000000"/>
                <w:sz w:val="28"/>
                <w:szCs w:val="28"/>
                <w:highlight w:val="none"/>
              </w:rPr>
              <w:t xml:space="preserve">元/次；</w:t>
            </w:r>
            <w:r>
              <w:rPr>
                <w:rFonts w:hint="eastAsia" w:ascii="Times New Roman" w:hAnsi="Times New Roman" w:eastAsia="仿宋"/>
                <w:color w:val="000000"/>
                <w:sz w:val="28"/>
                <w:szCs w:val="28"/>
                <w:highlight w:val="none"/>
              </w:rPr>
              <w:t xml:space="preserve">②</w:t>
            </w:r>
            <w:r>
              <w:rPr>
                <w:rFonts w:ascii="Times New Roman" w:hAnsi="Times New Roman" w:eastAsia="仿宋"/>
                <w:color w:val="000000"/>
                <w:sz w:val="28"/>
                <w:szCs w:val="28"/>
                <w:highlight w:val="none"/>
              </w:rPr>
              <w:t xml:space="preserve">重度肢体残疾人居家助浴、床上助浴</w:t>
            </w:r>
            <w:r>
              <w:rPr>
                <w:rFonts w:hint="eastAsia" w:ascii="Times New Roman" w:hAnsi="Times New Roman" w:eastAsia="仿宋"/>
                <w:color w:val="000000"/>
                <w:sz w:val="28"/>
                <w:szCs w:val="28"/>
                <w:highlight w:val="none"/>
                <w:lang w:val="en-US" w:eastAsia="zh-CN"/>
              </w:rPr>
              <w:t xml:space="preserve">75</w:t>
            </w:r>
            <w:r>
              <w:rPr>
                <w:rFonts w:ascii="Times New Roman" w:hAnsi="Times New Roman" w:eastAsia="仿宋"/>
                <w:color w:val="000000"/>
                <w:sz w:val="28"/>
                <w:szCs w:val="28"/>
                <w:highlight w:val="none"/>
              </w:rPr>
              <w:t xml:space="preserve">元/次；</w:t>
            </w:r>
            <w:r>
              <w:rPr>
                <w:rFonts w:hint="eastAsia" w:ascii="Times New Roman" w:hAnsi="Times New Roman" w:eastAsia="仿宋"/>
                <w:color w:val="000000"/>
                <w:sz w:val="28"/>
                <w:szCs w:val="28"/>
                <w:highlight w:val="none"/>
              </w:rPr>
              <w:t xml:space="preserve">③</w:t>
            </w:r>
            <w:r>
              <w:rPr>
                <w:rFonts w:ascii="Times New Roman" w:hAnsi="Times New Roman" w:eastAsia="仿宋"/>
                <w:color w:val="000000"/>
                <w:sz w:val="28"/>
                <w:szCs w:val="28"/>
                <w:highlight w:val="none"/>
              </w:rPr>
              <w:t xml:space="preserve">协助到公共浴室助浴、移动车助浴，精神智力残疾人</w:t>
            </w:r>
            <w:r>
              <w:rPr>
                <w:rFonts w:hint="eastAsia" w:ascii="Times New Roman" w:hAnsi="Times New Roman" w:eastAsia="仿宋"/>
                <w:color w:val="000000"/>
                <w:sz w:val="28"/>
                <w:szCs w:val="28"/>
                <w:highlight w:val="none"/>
                <w:lang w:val="en-US" w:eastAsia="zh-CN"/>
              </w:rPr>
              <w:t xml:space="preserve">75</w:t>
            </w:r>
            <w:r>
              <w:rPr>
                <w:rFonts w:ascii="Times New Roman" w:hAnsi="Times New Roman" w:eastAsia="仿宋"/>
                <w:color w:val="000000"/>
                <w:sz w:val="28"/>
                <w:szCs w:val="28"/>
                <w:highlight w:val="none"/>
              </w:rPr>
              <w:t xml:space="preserve">元/次，重度肢体残疾人</w:t>
            </w:r>
            <w:r>
              <w:rPr>
                <w:rFonts w:hint="eastAsia" w:ascii="Times New Roman" w:hAnsi="Times New Roman" w:eastAsia="仿宋"/>
                <w:color w:val="000000"/>
                <w:sz w:val="28"/>
                <w:szCs w:val="28"/>
                <w:highlight w:val="none"/>
                <w:lang w:val="en-US" w:eastAsia="zh-CN"/>
              </w:rPr>
              <w:t xml:space="preserve">150</w:t>
            </w:r>
            <w:r>
              <w:rPr>
                <w:rFonts w:ascii="Times New Roman" w:hAnsi="Times New Roman" w:eastAsia="仿宋"/>
                <w:color w:val="000000"/>
                <w:sz w:val="28"/>
                <w:szCs w:val="28"/>
                <w:highlight w:val="none"/>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（1）提供助浴服务时，残疾人的监护人或直系亲属必须在场。</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（2）助浴前应对残疾人身体情况进行询问登记，测量血压并进行安全提示，安全措施到位后方可进行助浴。</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（3）根据四季气候状况和残疾人居住条件，注意防寒保暖、防暑降温及浴室内通风。</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（4）根据残疾人的身体状况确定助浴时长，助浴过程中应密切观察残疾人身体情况，如遇残疾人身体不适，应立即停止操作并协助采取相应应急措施。</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（5）沐浴时取舒适的肢体功能位，沐浴后身上无异味、无污垢，皮肤干洁；沐浴用品由残疾人家庭提供。</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（6）重度肢体残疾人助浴应安排2名服务人员。</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（7）协助到公共浴室助浴服务价格包含相关人员浴资，交通费。</w:t>
            </w:r>
            <w:r/>
          </w:p>
        </w:tc>
      </w:tr>
      <w:tr>
        <w:trPr>
          <w:gridAfter w:val="1"/>
          <w:jc w:val="center"/>
          <w:trHeight w:val="3496"/>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助行</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highlight w:val="none"/>
                <w:lang w:val="en-US" w:eastAsia="zh-CN"/>
              </w:rPr>
            </w:pPr>
            <w:r>
              <w:rPr>
                <w:rFonts w:hint="eastAsia" w:ascii="Times New Roman" w:hAnsi="Times New Roman" w:eastAsia="仿宋"/>
                <w:color w:val="000000"/>
                <w:sz w:val="28"/>
                <w:szCs w:val="28"/>
                <w:highlight w:val="none"/>
                <w:lang w:val="en-US" w:eastAsia="zh-CN"/>
              </w:rPr>
              <w:t xml:space="preserve">19</w:t>
            </w:r>
            <w:r>
              <w:rPr>
                <w:rFonts w:ascii="Times New Roman" w:hAnsi="Times New Roman" w:eastAsia="仿宋"/>
                <w:color w:val="000000"/>
                <w:sz w:val="28"/>
                <w:szCs w:val="28"/>
                <w:highlight w:val="none"/>
              </w:rPr>
              <w:t xml:space="preserve">元/时</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陪诊就医：助医服务地点为就近的医疗机构；助医服务应注意途中安全，交通费由服务对象承担；就诊过程中服务人员应协助服务对象挂号、就诊、付费、检查、取药。</w:t>
            </w:r>
            <w:r/>
          </w:p>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陪同助行：根据残疾人身体情况准备手杖、助行器、轮椅、或者其他辅助器具，陪同残疾人外出、聊天，使残疾人保持开朗心情；智力、精神类残疾人需有法定监护人陪同。</w:t>
            </w:r>
            <w:r/>
          </w:p>
        </w:tc>
      </w:tr>
      <w:tr>
        <w:trPr>
          <w:gridAfter w:val="1"/>
          <w:jc w:val="center"/>
          <w:trHeight w:val="90"/>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理发</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highlight w:val="none"/>
                <w:lang w:val="en-US" w:eastAsia="zh-CN"/>
              </w:rPr>
            </w:pPr>
            <w:r>
              <w:rPr>
                <w:rFonts w:hint="eastAsia" w:ascii="Times New Roman" w:hAnsi="Times New Roman" w:eastAsia="仿宋"/>
                <w:color w:val="000000"/>
                <w:sz w:val="28"/>
                <w:szCs w:val="28"/>
                <w:highlight w:val="none"/>
                <w:lang w:val="en-US" w:eastAsia="zh-CN"/>
              </w:rPr>
              <w:t xml:space="preserve">15</w:t>
            </w:r>
            <w:r>
              <w:rPr>
                <w:rFonts w:ascii="Times New Roman" w:hAnsi="Times New Roman" w:eastAsia="仿宋"/>
                <w:color w:val="000000"/>
                <w:sz w:val="28"/>
                <w:szCs w:val="28"/>
                <w:highlight w:val="none"/>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基础理发，处理好地面卫生。</w:t>
            </w:r>
            <w:r/>
          </w:p>
        </w:tc>
      </w:tr>
      <w:tr>
        <w:trPr>
          <w:gridAfter w:val="1"/>
          <w:jc w:val="center"/>
          <w:trHeight w:val="585"/>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洗脚，修剪手脚指（趾）甲</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highlight w:val="none"/>
                <w:lang w:val="en-US" w:eastAsia="zh-CN"/>
              </w:rPr>
            </w:pPr>
            <w:r>
              <w:rPr>
                <w:rFonts w:hint="eastAsia" w:ascii="Times New Roman" w:hAnsi="Times New Roman" w:eastAsia="仿宋"/>
                <w:color w:val="000000"/>
                <w:sz w:val="28"/>
                <w:szCs w:val="28"/>
                <w:highlight w:val="none"/>
                <w:lang w:val="en-US" w:eastAsia="zh-CN"/>
              </w:rPr>
              <w:t xml:space="preserve">23</w:t>
            </w:r>
            <w:r>
              <w:rPr>
                <w:rFonts w:ascii="Times New Roman" w:hAnsi="Times New Roman" w:eastAsia="仿宋"/>
                <w:color w:val="000000"/>
                <w:sz w:val="28"/>
                <w:szCs w:val="28"/>
                <w:highlight w:val="none"/>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先洗干净，修剪手脚指（趾）甲，按规范进行修剪，并打磨平滑。</w:t>
            </w:r>
            <w:r/>
          </w:p>
        </w:tc>
      </w:tr>
      <w:tr>
        <w:trPr>
          <w:gridAfter w:val="1"/>
          <w:jc w:val="center"/>
          <w:trHeight w:val="548"/>
        </w:trPr>
        <w:tc>
          <w:tcPr>
            <w:tcMar>
              <w:left w:w="15" w:type="dxa"/>
              <w:top w:w="15" w:type="dxa"/>
              <w:right w:w="15" w:type="dxa"/>
            </w:tcMar>
            <w:tcW w:w="1207" w:type="dxa"/>
            <w:vAlign w:val="center"/>
            <w:vMerge w:val="continue"/>
            <w:textDirection w:val="lrTb"/>
            <w:noWrap w:val="false"/>
          </w:tcPr>
          <w:p>
            <w:pPr>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洗发、头面部清洁及梳理</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highlight w:val="none"/>
                <w:lang w:val="en-US" w:eastAsia="zh-CN"/>
              </w:rPr>
            </w:pPr>
            <w:r>
              <w:rPr>
                <w:rFonts w:hint="eastAsia" w:ascii="Times New Roman" w:hAnsi="Times New Roman" w:eastAsia="仿宋"/>
                <w:color w:val="000000"/>
                <w:sz w:val="28"/>
                <w:szCs w:val="28"/>
                <w:highlight w:val="none"/>
                <w:lang w:val="en-US" w:eastAsia="zh-CN"/>
              </w:rPr>
              <w:t xml:space="preserve">15</w:t>
            </w:r>
            <w:r>
              <w:rPr>
                <w:rFonts w:ascii="Times New Roman" w:hAnsi="Times New Roman" w:eastAsia="仿宋"/>
                <w:color w:val="000000"/>
                <w:sz w:val="28"/>
                <w:szCs w:val="28"/>
                <w:highlight w:val="none"/>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让照护对象选择舒适体位，为其清洁面部、梳理头发、为男性照护对象剃须。</w:t>
            </w:r>
            <w:r/>
          </w:p>
        </w:tc>
      </w:tr>
      <w:tr>
        <w:trPr>
          <w:gridAfter w:val="1"/>
          <w:jc w:val="center"/>
          <w:trHeight w:val="2244"/>
        </w:trPr>
        <w:tc>
          <w:tcPr>
            <w:tcMar>
              <w:left w:w="15" w:type="dxa"/>
              <w:top w:w="15" w:type="dxa"/>
              <w:right w:w="15" w:type="dxa"/>
            </w:tcMar>
            <w:tcW w:w="1207" w:type="dxa"/>
            <w:vAlign w:val="center"/>
            <w:vMerge w:val="restart"/>
            <w:textDirection w:val="lrTb"/>
            <w:noWrap w:val="false"/>
          </w:tcPr>
          <w:p>
            <w:pPr>
              <w:ind w:left="0" w:firstLine="0"/>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康复护理</w:t>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健康体检</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免费 </w:t>
            </w:r>
            <w:r/>
          </w:p>
        </w:tc>
        <w:tc>
          <w:tcPr>
            <w:tcMar>
              <w:left w:w="15" w:type="dxa"/>
              <w:top w:w="15" w:type="dxa"/>
              <w:right w:w="15" w:type="dxa"/>
            </w:tcMar>
            <w:tcW w:w="5653" w:type="dxa"/>
            <w:vAlign w:val="center"/>
            <w:textDirection w:val="lrTb"/>
            <w:noWrap w:val="false"/>
          </w:tcPr>
          <w:p>
            <w:pPr>
              <w:numPr>
                <w:ilvl w:val="0"/>
                <w:numId w:val="0"/>
              </w:numPr>
              <w:spacing w:line="380" w:lineRule="exact"/>
              <w:rPr>
                <w:rFonts w:hint="eastAsia" w:ascii="Times New Roman" w:hAnsi="Times New Roman" w:eastAsia="仿宋"/>
                <w:color w:val="000000"/>
                <w:sz w:val="28"/>
                <w:szCs w:val="28"/>
                <w:highlight w:val="none"/>
              </w:rPr>
            </w:pPr>
            <w:r>
              <w:rPr>
                <w:rFonts w:hint="eastAsia" w:ascii="Times New Roman" w:hAnsi="Times New Roman" w:eastAsia="仿宋"/>
                <w:color w:val="000000"/>
                <w:sz w:val="28"/>
                <w:szCs w:val="28"/>
                <w:highlight w:val="none"/>
              </w:rPr>
              <w:t xml:space="preserve">基础套餐：血压+内科查体+血常规+肝肾功能+血糖血脂+心电图</w:t>
            </w:r>
            <w:r/>
          </w:p>
          <w:p>
            <w:pPr>
              <w:numPr>
                <w:ilvl w:val="0"/>
                <w:numId w:val="0"/>
              </w:numPr>
              <w:spacing w:line="380" w:lineRule="exact"/>
              <w:rPr>
                <w:rFonts w:hint="eastAsia" w:ascii="Times New Roman" w:hAnsi="Times New Roman" w:eastAsia="仿宋"/>
                <w:color w:val="000000"/>
                <w:sz w:val="28"/>
                <w:szCs w:val="28"/>
                <w:highlight w:val="yellow"/>
              </w:rPr>
            </w:pPr>
            <w:r>
              <w:rPr>
                <w:rFonts w:hint="eastAsia" w:ascii="Times New Roman" w:hAnsi="Times New Roman" w:eastAsia="仿宋"/>
                <w:color w:val="000000"/>
                <w:sz w:val="28"/>
                <w:szCs w:val="28"/>
                <w:highlight w:val="none"/>
              </w:rPr>
              <w:t xml:space="preserve">外科检查：四肢、关节、皮肤、水肿等</w:t>
            </w:r>
            <w:r/>
          </w:p>
        </w:tc>
      </w:tr>
      <w:tr>
        <w:trPr>
          <w:gridAfter w:val="1"/>
          <w:jc w:val="center"/>
          <w:trHeight w:val="4141"/>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压疮护理</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45元/次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做好压疮及残疾人全身健康状况评估；指导减少局部受压、定时被动变换体位、缩短翻身时间、医用气垫用品使用等预防知识培训；对卧床残疾人使用清水擦洗皮肤，随时保持皮肤清洁、干燥，保持床单清洁、干燥、平整，无渣屑；感觉障碍者指导禁用热水袋或冰袋，防止烫伤或冻伤；加强营养支持指导。针对存在褥疮的残疾人，建立压疮处理流程，根据褥疮分期，遵循解除压迫、清洁创面、防止感染、促进组织愈合的原则，协助转介医疗机构治疗。</w:t>
            </w:r>
            <w:r/>
          </w:p>
        </w:tc>
      </w:tr>
      <w:tr>
        <w:trPr>
          <w:gridAfter w:val="1"/>
          <w:jc w:val="center"/>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脑瘫肢体综合训练</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55</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通过运用肌力训练、牵伸等技术及康复器械的综合方式，对非进行性脑损伤综合征进行身体关节活动度训练，调整异常肌张力训练，诱发患者主动活动能力训练，协调性功能训练，平衡功能训练，日常生活动作能力综合训练及运动发育的诱发和感觉统合训练，每次服务不少于</w:t>
            </w:r>
            <w:r>
              <w:rPr>
                <w:rFonts w:hint="eastAsia" w:ascii="Times New Roman" w:hAnsi="Times New Roman" w:eastAsia="仿宋"/>
                <w:color w:val="000000"/>
                <w:sz w:val="28"/>
                <w:szCs w:val="28"/>
                <w:lang w:val="en-US" w:eastAsia="zh-CN"/>
              </w:rPr>
              <w:t xml:space="preserve">60</w:t>
            </w:r>
            <w:r>
              <w:rPr>
                <w:rFonts w:ascii="Times New Roman" w:hAnsi="Times New Roman" w:eastAsia="仿宋"/>
                <w:color w:val="000000"/>
                <w:sz w:val="28"/>
                <w:szCs w:val="28"/>
              </w:rPr>
              <w:t xml:space="preserve">分钟。</w:t>
            </w:r>
            <w:r/>
          </w:p>
        </w:tc>
      </w:tr>
      <w:tr>
        <w:trPr>
          <w:gridAfter w:val="1"/>
          <w:jc w:val="center"/>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截瘫肢体综合训练</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40</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通过运用肌力训练、关节松动、牵伸等技术及康复器械的综合方式，对截瘫患者躯干及双侧下肢进行关节活动度训练，调整异常肌张力训练，提高患者残存肌力训练，转移动作训练，平衡功能训练，步行能力训练，日常生活动作能力综合训练，每次服务不少于</w:t>
            </w:r>
            <w:r>
              <w:rPr>
                <w:rFonts w:hint="eastAsia" w:ascii="Times New Roman" w:hAnsi="Times New Roman" w:eastAsia="仿宋"/>
                <w:color w:val="000000"/>
                <w:sz w:val="28"/>
                <w:szCs w:val="28"/>
                <w:lang w:val="en-US" w:eastAsia="zh-CN"/>
              </w:rPr>
              <w:t xml:space="preserve">6</w:t>
            </w:r>
            <w:r>
              <w:rPr>
                <w:rFonts w:ascii="Times New Roman" w:hAnsi="Times New Roman" w:eastAsia="仿宋"/>
                <w:color w:val="000000"/>
                <w:sz w:val="28"/>
                <w:szCs w:val="28"/>
              </w:rPr>
              <w:t xml:space="preserve">0分钟。</w:t>
            </w:r>
            <w:r/>
          </w:p>
        </w:tc>
      </w:tr>
      <w:tr>
        <w:trPr>
          <w:gridAfter w:val="1"/>
          <w:jc w:val="center"/>
          <w:trHeight w:val="1695"/>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偏瘫肢体综合训练</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5</w:t>
            </w:r>
            <w:r>
              <w:rPr>
                <w:rFonts w:hint="eastAsia" w:ascii="Times New Roman" w:hAnsi="Times New Roman" w:eastAsia="仿宋"/>
                <w:color w:val="000000"/>
                <w:sz w:val="28"/>
                <w:szCs w:val="28"/>
                <w:lang w:val="en-US" w:eastAsia="zh-CN"/>
              </w:rPr>
              <w:t xml:space="preserve">5</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通过运用肌力训练、牵伸等技术及康复器械的综合方式，对脑血管意外等导致一侧上下肢运动障碍的患者进行身体关节活动度训练，调整异常肌张力训练，诱发患者主动活动能力训练，协调性功能训练，平衡功能训练，日常生活动作能力综合训练，每次服务不少于</w:t>
            </w:r>
            <w:r>
              <w:rPr>
                <w:rFonts w:hint="eastAsia" w:ascii="Times New Roman" w:hAnsi="Times New Roman" w:eastAsia="仿宋"/>
                <w:color w:val="000000"/>
                <w:sz w:val="28"/>
                <w:szCs w:val="28"/>
                <w:lang w:val="en-US" w:eastAsia="zh-CN"/>
              </w:rPr>
              <w:t xml:space="preserve">6</w:t>
            </w:r>
            <w:r>
              <w:rPr>
                <w:rFonts w:ascii="Times New Roman" w:hAnsi="Times New Roman" w:eastAsia="仿宋"/>
                <w:color w:val="000000"/>
                <w:sz w:val="28"/>
                <w:szCs w:val="28"/>
              </w:rPr>
              <w:t xml:space="preserve">0分钟。</w:t>
            </w:r>
            <w:r/>
          </w:p>
        </w:tc>
      </w:tr>
      <w:tr>
        <w:trPr>
          <w:gridAfter w:val="1"/>
          <w:jc w:val="center"/>
          <w:trHeight w:val="720"/>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社会适应性训练</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35元/时</w:t>
            </w:r>
            <w:r/>
          </w:p>
        </w:tc>
        <w:tc>
          <w:tcPr>
            <w:tcMar>
              <w:left w:w="15" w:type="dxa"/>
              <w:top w:w="15" w:type="dxa"/>
              <w:right w:w="15" w:type="dxa"/>
            </w:tcMar>
            <w:tcW w:w="5653" w:type="dxa"/>
            <w:vAlign w:val="center"/>
            <w:textDirection w:val="lrTb"/>
            <w:noWrap w:val="false"/>
          </w:tcPr>
          <w:p>
            <w:pPr>
              <w:ind w:firstLine="560"/>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为残疾人提供人际交往能力的训练。</w:t>
            </w:r>
            <w:r/>
          </w:p>
        </w:tc>
      </w:tr>
      <w:tr>
        <w:trPr>
          <w:gridAfter w:val="1"/>
          <w:jc w:val="center"/>
          <w:trHeight w:val="63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助游</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120元/日</w:t>
            </w:r>
            <w:r/>
          </w:p>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（含午餐）</w:t>
            </w:r>
            <w:r/>
          </w:p>
        </w:tc>
        <w:tc>
          <w:tcPr>
            <w:tcMar>
              <w:left w:w="15" w:type="dxa"/>
              <w:top w:w="15" w:type="dxa"/>
              <w:right w:w="15" w:type="dxa"/>
            </w:tcMar>
            <w:tcW w:w="5653" w:type="dxa"/>
            <w:vAlign w:val="center"/>
            <w:textDirection w:val="lrTb"/>
            <w:noWrap w:val="false"/>
          </w:tcPr>
          <w:p>
            <w:pPr>
              <w:ind w:firstLine="560"/>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组织残疾人参观公园、博物馆、红色教育基地等，帮助残疾人感受社会发展进步成果。</w:t>
            </w:r>
            <w:r/>
          </w:p>
        </w:tc>
      </w:tr>
      <w:tr>
        <w:trPr>
          <w:gridAfter w:val="1"/>
          <w:jc w:val="center"/>
          <w:trHeight w:val="780"/>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手功能训练</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20元/次</w:t>
            </w:r>
            <w:r/>
          </w:p>
        </w:tc>
        <w:tc>
          <w:tcPr>
            <w:tcMar>
              <w:left w:w="15" w:type="dxa"/>
              <w:top w:w="15" w:type="dxa"/>
              <w:right w:w="15" w:type="dxa"/>
            </w:tcMar>
            <w:tcW w:w="5653" w:type="dxa"/>
            <w:vAlign w:val="top"/>
            <w:textDirection w:val="lrTb"/>
            <w:noWrap w:val="false"/>
          </w:tcPr>
          <w:p>
            <w:pPr>
              <w:ind w:firstLine="56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认知功能训练障碍训练</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13元/次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中频脉冲 电治疗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8元/部位</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低频脉冲 电治疗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8元/部位</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超声波治疗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10元/每5分钟</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冲击波疼痛治 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95元/次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气压治疗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8元/部位</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微波治疗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10元/部位</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手指点穴</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15元/次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关节松动训练</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32</w:t>
            </w:r>
            <w:r>
              <w:rPr>
                <w:rFonts w:hint="eastAsia" w:ascii="Times New Roman" w:hAnsi="Times New Roman" w:eastAsia="仿宋"/>
                <w:color w:val="000000"/>
                <w:sz w:val="28"/>
                <w:szCs w:val="28"/>
                <w:lang w:val="en-US" w:eastAsia="zh-CN"/>
              </w:rPr>
              <w:t xml:space="preserve">.5</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盲语训练</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26元/次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肩周炎  推拿治疗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35元/次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膝关节骨性关 节炎推拿治疗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35元/次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颈椎病  推拿治疗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49元/次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腰椎间盘突出推拿治疗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63元/次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日常生活能力评定</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13元/次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每个年度1-2次</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平衡训练</w:t>
            </w:r>
            <w:r/>
          </w:p>
        </w:tc>
        <w:tc>
          <w:tcPr>
            <w:tcMar>
              <w:left w:w="15" w:type="dxa"/>
              <w:top w:w="15" w:type="dxa"/>
              <w:right w:w="15" w:type="dxa"/>
            </w:tcMar>
            <w:tcW w:w="1795"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7.8</w:t>
            </w:r>
            <w:r>
              <w:rPr>
                <w:rFonts w:ascii="Times New Roman" w:hAnsi="Times New Roman" w:eastAsia="仿宋"/>
                <w:color w:val="000000"/>
                <w:sz w:val="28"/>
                <w:szCs w:val="28"/>
              </w:rPr>
              <w:t xml:space="preserve">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642"/>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行为矫正治疗</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26元/次</w:t>
            </w:r>
            <w:r/>
          </w:p>
        </w:tc>
        <w:tc>
          <w:tcPr>
            <w:tcMar>
              <w:left w:w="15" w:type="dxa"/>
              <w:top w:w="15" w:type="dxa"/>
              <w:right w:w="15" w:type="dxa"/>
            </w:tcMar>
            <w:tcW w:w="5653" w:type="dxa"/>
            <w:vAlign w:val="top"/>
            <w:textDirection w:val="lrTb"/>
            <w:noWrap w:val="false"/>
          </w:tcPr>
          <w:p>
            <w:pPr>
              <w:ind w:left="559" w:firstLine="0"/>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参照江苏医疗保险基金管理中心规定的《物理治疗与康复》 标准执行。</w:t>
            </w:r>
            <w:r/>
          </w:p>
        </w:tc>
      </w:tr>
      <w:tr>
        <w:trPr>
          <w:gridAfter w:val="1"/>
          <w:jc w:val="center"/>
          <w:trHeight w:val="837"/>
        </w:trPr>
        <w:tc>
          <w:tcPr>
            <w:tcMar>
              <w:left w:w="15" w:type="dxa"/>
              <w:top w:w="15" w:type="dxa"/>
              <w:right w:w="15" w:type="dxa"/>
            </w:tcMar>
            <w:tcW w:w="1207" w:type="dxa"/>
            <w:vAlign w:val="center"/>
            <w:vMerge w:val="restart"/>
            <w:textDirection w:val="lrTb"/>
            <w:noWrap w:val="false"/>
          </w:tcPr>
          <w:p>
            <w:pPr>
              <w:jc w:val="both"/>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其他</w:t>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喘息服务</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35元/时</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本“喘息服务”指服务机构工作人员上门提供日间照料，暂时性替代残疾人监护人看护服务。工作人中应详细了解残疾人状况，及相关注意事项，并确保与监护人的电话畅通。</w:t>
            </w:r>
            <w:r/>
          </w:p>
        </w:tc>
      </w:tr>
      <w:tr>
        <w:trPr>
          <w:gridAfter w:val="1"/>
          <w:jc w:val="center"/>
          <w:trHeight w:val="324"/>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法律援助</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免费</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由县（市、区）残联联系落实法律援助</w:t>
            </w:r>
            <w:r/>
          </w:p>
        </w:tc>
      </w:tr>
      <w:tr>
        <w:trPr>
          <w:gridAfter w:val="1"/>
          <w:jc w:val="center"/>
          <w:trHeight w:val="590"/>
        </w:trPr>
        <w:tc>
          <w:tcPr>
            <w:tcMar>
              <w:left w:w="15" w:type="dxa"/>
              <w:top w:w="15" w:type="dxa"/>
              <w:right w:w="15" w:type="dxa"/>
            </w:tcMar>
            <w:tcW w:w="1207" w:type="dxa"/>
            <w:vAlign w:val="center"/>
            <w:vMerge w:val="continue"/>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辅助性就业服务</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免费</w:t>
            </w:r>
            <w:r/>
          </w:p>
        </w:tc>
        <w:tc>
          <w:tcPr>
            <w:tcMar>
              <w:left w:w="15" w:type="dxa"/>
              <w:top w:w="15" w:type="dxa"/>
              <w:right w:w="15" w:type="dxa"/>
            </w:tcMar>
            <w:tcW w:w="5653"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服务机构负责辅助性就业产品的送货、收货、费用结算以及劳动项目的培训。</w:t>
            </w:r>
            <w:r/>
          </w:p>
        </w:tc>
      </w:tr>
      <w:tr>
        <w:trPr>
          <w:gridAfter w:val="1"/>
          <w:jc w:val="center"/>
          <w:trHeight w:val="590"/>
        </w:trPr>
        <w:tc>
          <w:tcPr>
            <w:tcMar>
              <w:left w:w="15" w:type="dxa"/>
              <w:top w:w="15" w:type="dxa"/>
              <w:right w:w="15" w:type="dxa"/>
            </w:tcMar>
            <w:tcW w:w="1207"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心里康复</w:t>
            </w:r>
            <w:r/>
          </w:p>
        </w:tc>
        <w:tc>
          <w:tcPr>
            <w:tcMar>
              <w:left w:w="15" w:type="dxa"/>
              <w:top w:w="15" w:type="dxa"/>
              <w:right w:w="15" w:type="dxa"/>
            </w:tcMar>
            <w:tcW w:w="1795" w:type="dxa"/>
            <w:vAlign w:val="center"/>
            <w:textDirection w:val="lrTb"/>
            <w:noWrap w:val="false"/>
          </w:tcPr>
          <w:p>
            <w:pPr>
              <w:ind w:left="0" w:firstLine="0"/>
              <w:jc w:val="center"/>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免费</w:t>
            </w:r>
            <w:r/>
          </w:p>
        </w:tc>
        <w:tc>
          <w:tcPr>
            <w:tcMar>
              <w:left w:w="15" w:type="dxa"/>
              <w:top w:w="15" w:type="dxa"/>
              <w:right w:w="15" w:type="dxa"/>
            </w:tcMar>
            <w:tcW w:w="5653" w:type="dxa"/>
            <w:vAlign w:val="center"/>
            <w:textDirection w:val="lrTb"/>
            <w:noWrap w:val="false"/>
          </w:tcPr>
          <w:p>
            <w:pPr>
              <w:spacing w:line="380" w:lineRule="exact"/>
              <w:rPr>
                <w:rFonts w:hint="eastAsia" w:ascii="Times New Roman" w:hAnsi="Times New Roman" w:eastAsia="仿宋"/>
                <w:color w:val="000000"/>
                <w:sz w:val="28"/>
                <w:szCs w:val="28"/>
                <w:highlight w:val="none"/>
              </w:rPr>
            </w:pPr>
            <w:r>
              <w:rPr>
                <w:rFonts w:hint="eastAsia" w:ascii="Times New Roman" w:hAnsi="Times New Roman" w:eastAsia="仿宋"/>
                <w:color w:val="000000"/>
                <w:sz w:val="28"/>
                <w:szCs w:val="28"/>
                <w:highlight w:val="none"/>
              </w:rPr>
              <w:t xml:space="preserve">为服务对象提供心理康复服务，严格落实每季度上门回访制度，全面掌握康复情况，收集服务评价，持续提升服务质量与效果。</w:t>
            </w:r>
            <w:r/>
          </w:p>
        </w:tc>
      </w:tr>
      <w:tr>
        <w:trPr>
          <w:gridAfter w:val="1"/>
          <w:jc w:val="center"/>
          <w:trHeight w:val="590"/>
        </w:trPr>
        <w:tc>
          <w:tcPr>
            <w:tcMar>
              <w:left w:w="15" w:type="dxa"/>
              <w:top w:w="15" w:type="dxa"/>
              <w:right w:w="15" w:type="dxa"/>
            </w:tcMar>
            <w:tcW w:w="1207" w:type="dxa"/>
            <w:vAlign w:val="center"/>
            <w:textDirection w:val="lrTb"/>
            <w:noWrap w:val="false"/>
          </w:tcPr>
          <w:p>
            <w:pP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r>
            <w:r/>
          </w:p>
        </w:tc>
        <w:tc>
          <w:tcPr>
            <w:tcMar>
              <w:left w:w="15" w:type="dxa"/>
              <w:top w:w="15" w:type="dxa"/>
              <w:right w:w="15" w:type="dxa"/>
            </w:tcMar>
            <w:tcW w:w="1482"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节假日问候</w:t>
            </w:r>
            <w:r/>
          </w:p>
        </w:tc>
        <w:tc>
          <w:tcPr>
            <w:tcMar>
              <w:left w:w="15" w:type="dxa"/>
              <w:top w:w="15" w:type="dxa"/>
              <w:right w:w="15" w:type="dxa"/>
            </w:tcMar>
            <w:tcW w:w="1795"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免费(不可单选)</w:t>
            </w:r>
            <w:r/>
          </w:p>
        </w:tc>
        <w:tc>
          <w:tcPr>
            <w:tcMar>
              <w:left w:w="15" w:type="dxa"/>
              <w:top w:w="15" w:type="dxa"/>
              <w:right w:w="15" w:type="dxa"/>
            </w:tcMar>
            <w:tcW w:w="5653" w:type="dxa"/>
            <w:vAlign w:val="top"/>
            <w:textDirection w:val="lrTb"/>
            <w:noWrap w:val="false"/>
          </w:tcPr>
          <w:p>
            <w:pPr>
              <w:jc w:val="center"/>
              <w:spacing w:line="380" w:lineRule="exact"/>
              <w:rPr>
                <w:rFonts w:ascii="Times New Roman" w:hAnsi="Times New Roman" w:eastAsia="仿宋"/>
                <w:color w:val="000000"/>
                <w:sz w:val="28"/>
                <w:szCs w:val="28"/>
                <w:highlight w:val="none"/>
              </w:rPr>
            </w:pPr>
            <w:r>
              <w:rPr>
                <w:rFonts w:ascii="Times New Roman" w:hAnsi="Times New Roman" w:eastAsia="仿宋"/>
                <w:color w:val="000000"/>
                <w:sz w:val="28"/>
                <w:szCs w:val="28"/>
                <w:highlight w:val="none"/>
              </w:rPr>
              <w:t xml:space="preserve">节假日通过电话、微信进行问候。</w:t>
            </w:r>
            <w:r/>
          </w:p>
        </w:tc>
      </w:tr>
      <w:tr>
        <w:trPr>
          <w:jc w:val="center"/>
          <w:trHeight w:val="960"/>
        </w:trPr>
        <w:tc>
          <w:tcPr>
            <w:gridSpan w:val="5"/>
            <w:tcMar>
              <w:left w:w="15" w:type="dxa"/>
              <w:top w:w="15" w:type="dxa"/>
              <w:right w:w="15" w:type="dxa"/>
            </w:tcMar>
            <w:tcW w:w="10153" w:type="dxa"/>
            <w:vAlign w:val="center"/>
            <w:textDirection w:val="lrTb"/>
            <w:noWrap w:val="false"/>
          </w:tcPr>
          <w:p>
            <w:pPr>
              <w:jc w:val="left"/>
              <w:spacing w:line="380" w:lineRule="exact"/>
              <w:rPr>
                <w:rFonts w:ascii="Times New Roman" w:hAnsi="Times New Roman" w:eastAsia="仿宋"/>
                <w:b/>
                <w:bCs/>
                <w:color w:val="000000"/>
                <w:sz w:val="28"/>
                <w:szCs w:val="28"/>
              </w:rPr>
            </w:pPr>
            <w:r>
              <w:rPr>
                <w:rFonts w:ascii="Times New Roman" w:hAnsi="Times New Roman" w:eastAsia="仿宋"/>
                <w:b/>
                <w:bCs/>
                <w:color w:val="000000"/>
                <w:sz w:val="28"/>
                <w:szCs w:val="28"/>
              </w:rPr>
              <w:t xml:space="preserve">备注：</w:t>
            </w:r>
            <w:r/>
          </w:p>
          <w:p>
            <w:pPr>
              <w:jc w:val="left"/>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1.</w:t>
            </w:r>
            <w:r>
              <w:rPr>
                <w:rFonts w:ascii="Times New Roman" w:hAnsi="Times New Roman" w:eastAsia="仿宋"/>
                <w:color w:val="000000"/>
                <w:sz w:val="28"/>
                <w:szCs w:val="28"/>
              </w:rPr>
              <w:t xml:space="preserve"> 脑瘫、偏瘫及截瘫肢体综合训练应包含以下内容：</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（1）床上翻身。针对存在肢体障碍的残疾人，在病情允许的情况下，由服务人员对残疾人进行翻身训练，主要利用健侧肢体力量的帮助，借助惯性向患侧或者健侧进行翻身，并注意保障安全。</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桥式运动。服务人员按照双桥和单桥两种运动形式对残疾人进行运动康复，双桥运动形式为：残疾人仰卧，双腿屈曲，然后伸髋，抬臀，并保持；单桥运动形式为：残疾人换腿屈曲，伸直健腿，然后伸髋，抬臀，并保持。</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（3）坐位训练。服务人员按照坐位平衡训练、由坐位到站起训练、由站立到坐下训练、坐位下的患肢持重训练、坐位下的上肢训练等方式对残疾人进行坐位康复训练。</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（4）站位训练。服务人员按照站立训练、站位下屈膝训练、膝关节稳定性控制训练等方式对残疾人进行站位康复训练。</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（5）步行训练。服务人员按照手杖步行、独立步行、上下楼梯训练等方式对残疾人进行步行康复训练。</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6）关节活动训练。残疾人在康复治疗师的指导下，由服务人员辅助进行主动运动训练和被动运动训练；服务人员动作轻柔、缓慢，防止出现骨折、肌肉拉伤等继发损伤；活动顺序由远心端，由小关节到大关节；关节有急需性炎症、肿胀、异常活动时，中止运动与训练。</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（7）肌力增强训练。服务人员按照主动运动、抗阻运动、主动辅助运动三种形式对残疾人进行肌力增强训练。</w:t>
            </w:r>
            <w:r/>
          </w:p>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8）平衡协调训练。平衡协调训练的方式主要包括：保持坐位的平衡训练、保持膝手位的平衡训练、跪位平衡训练、单膝立位平衡训练、保持立位平衡训练。残疾人进行平衡训练时注意：在训练时，服务人员通过镜子协助残疾人进行姿势矫正；服务人员随时发出指令，如：“向左”、“向右”等声音刺激；在康复治疗师指导下，服务人员通过诱发姿势反射协助残疾人训练平衡能力。</w:t>
            </w:r>
            <w:r/>
          </w:p>
          <w:p>
            <w:pPr>
              <w:jc w:val="left"/>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 </w:t>
            </w:r>
            <w:r>
              <w:rPr>
                <w:rFonts w:hint="eastAsia" w:ascii="Times New Roman" w:hAnsi="Times New Roman" w:eastAsia="仿宋"/>
                <w:color w:val="000000"/>
                <w:sz w:val="28"/>
                <w:szCs w:val="28"/>
                <w:highlight w:val="none"/>
                <w:lang w:val="en-US" w:eastAsia="zh-CN"/>
              </w:rPr>
              <w:t xml:space="preserve">（9）康复训练</w:t>
            </w:r>
            <w:r>
              <w:rPr>
                <w:rFonts w:ascii="Times New Roman" w:hAnsi="Times New Roman" w:eastAsia="仿宋"/>
                <w:color w:val="000000"/>
                <w:sz w:val="28"/>
                <w:szCs w:val="28"/>
                <w:highlight w:val="none"/>
                <w:lang w:val="en-US" w:eastAsia="zh-CN"/>
              </w:rPr>
              <w:t xml:space="preserve">服务时长：压疮护理至少20分钟，推拿康复治疗单个项目20分钟，疼痛康复治疗30分钟，其他康复 治疗单个项目为10分钟。</w:t>
            </w:r>
            <w:r/>
          </w:p>
        </w:tc>
      </w:tr>
    </w:tbl>
    <w:p>
      <w:pPr>
        <w:pStyle w:val="980"/>
        <w:ind w:left="0" w:firstLine="313"/>
        <w:jc w:val="left"/>
        <w:rPr>
          <w:rFonts w:eastAsia="仿宋"/>
          <w:b/>
          <w:color w:val="000000"/>
          <w:sz w:val="32"/>
          <w:szCs w:val="32"/>
        </w:rPr>
      </w:pPr>
      <w:r>
        <w:rPr>
          <w:rFonts w:eastAsia="仿宋"/>
          <w:b/>
          <w:color w:val="000000"/>
          <w:sz w:val="32"/>
          <w:szCs w:val="32"/>
        </w:rPr>
      </w:r>
      <w:r/>
    </w:p>
    <w:p>
      <w:pPr>
        <w:pStyle w:val="948"/>
        <w:rPr>
          <w:rFonts w:ascii="Times New Roman" w:hAnsi="Times New Roman"/>
        </w:rPr>
      </w:pPr>
      <w:r>
        <w:rPr>
          <w:rFonts w:ascii="Times New Roman" w:hAnsi="Times New Roman"/>
        </w:rPr>
        <w:br w:type="page" w:clear="all"/>
      </w:r>
      <w:r>
        <w:rPr>
          <w:bCs/>
          <w:color w:val="000000"/>
          <w:sz w:val="32"/>
          <w:szCs w:val="32"/>
        </w:rPr>
        <w:t xml:space="preserve">附件2：</w:t>
      </w:r>
      <w:r/>
    </w:p>
    <w:p>
      <w:pPr>
        <w:jc w:val="center"/>
        <w:rPr>
          <w:rFonts w:hint="eastAsia"/>
          <w:sz w:val="32"/>
          <w:szCs w:val="32"/>
        </w:rPr>
      </w:pPr>
      <w:r>
        <w:rPr>
          <w:rFonts w:hint="eastAsia"/>
          <w:sz w:val="32"/>
          <w:szCs w:val="32"/>
        </w:rPr>
        <w:t xml:space="preserve">残疾人居家托养照护服务平台功能要求</w:t>
      </w:r>
      <w:r/>
    </w:p>
    <w:tbl>
      <w:tblPr>
        <w:tblStyle w:val="981"/>
        <w:tblW w:w="96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00"/>
        <w:gridCol w:w="6480"/>
        <w:gridCol w:w="900"/>
      </w:tblGrid>
      <w:tr>
        <w:trPr/>
        <w:tc>
          <w:tcPr>
            <w:tcW w:w="817"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序号</w:t>
            </w:r>
            <w:r/>
          </w:p>
        </w:tc>
        <w:tc>
          <w:tcPr>
            <w:tcW w:w="1500" w:type="dxa"/>
            <w:vAlign w:val="top"/>
            <w:textDirection w:val="lrTb"/>
            <w:noWrap w:val="false"/>
          </w:tcPr>
          <w:p>
            <w:pPr>
              <w:ind w:left="0" w:firstLine="0"/>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功能模块</w:t>
            </w:r>
            <w:r/>
          </w:p>
        </w:tc>
        <w:tc>
          <w:tcPr>
            <w:tcW w:w="6480" w:type="dxa"/>
            <w:vAlign w:val="top"/>
            <w:textDirection w:val="lrTb"/>
            <w:noWrap w:val="false"/>
          </w:tcPr>
          <w:p>
            <w:pPr>
              <w:jc w:val="center"/>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详细功能描述</w:t>
            </w:r>
            <w:r/>
          </w:p>
        </w:tc>
        <w:tc>
          <w:tcPr>
            <w:tcW w:w="900" w:type="dxa"/>
            <w:vAlign w:val="top"/>
            <w:textDirection w:val="lrTb"/>
            <w:noWrap w:val="false"/>
          </w:tcPr>
          <w:p>
            <w:pPr>
              <w:ind w:left="0" w:firstLine="0"/>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备注</w:t>
            </w:r>
            <w:r/>
          </w:p>
        </w:tc>
      </w:tr>
      <w:tr>
        <w:trPr/>
        <w:tc>
          <w:tcPr>
            <w:tcW w:w="817" w:type="dxa"/>
            <w:vAlign w:val="top"/>
            <w:textDirection w:val="lrTb"/>
            <w:noWrap w:val="false"/>
          </w:tcPr>
          <w:p>
            <w:pPr>
              <w:ind w:left="0" w:firstLine="0"/>
              <w:jc w:val="both"/>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1</w:t>
            </w:r>
            <w:r/>
          </w:p>
        </w:tc>
        <w:tc>
          <w:tcPr>
            <w:tcW w:w="1500" w:type="dxa"/>
            <w:vAlign w:val="top"/>
            <w:textDirection w:val="lrTb"/>
            <w:noWrap w:val="false"/>
          </w:tcPr>
          <w:p>
            <w:pPr>
              <w:ind w:left="0" w:firstLine="0"/>
              <w:jc w:val="center"/>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基础信息管理</w:t>
            </w:r>
            <w:r/>
          </w:p>
        </w:tc>
        <w:tc>
          <w:tcPr>
            <w:tcW w:w="6480" w:type="dxa"/>
            <w:vAlign w:val="top"/>
            <w:textDirection w:val="lrTb"/>
            <w:noWrap w:val="false"/>
          </w:tcPr>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记录服务对象姓名、性别、年龄、健康信息、亲属资料，支持未电弹屏时显示与调用，便于针对性服务和数据分析。</w:t>
            </w:r>
            <w:r>
              <w:rPr>
                <w:rFonts w:hint="eastAsia" w:ascii="Times New Roman" w:hAnsi="Times New Roman" w:eastAsia="仿宋"/>
                <w:color w:val="000000"/>
                <w:sz w:val="28"/>
                <w:szCs w:val="28"/>
              </w:rPr>
              <w:t xml:space="preserve">看查看服务对象的相关服务记录。</w:t>
            </w:r>
            <w:r/>
          </w:p>
        </w:tc>
        <w:tc>
          <w:tcPr>
            <w:tcW w:w="900" w:type="dxa"/>
            <w:vAlign w:val="top"/>
            <w:textDirection w:val="lrTb"/>
            <w:noWrap w:val="false"/>
          </w:tcPr>
          <w:p>
            <w:pPr>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r>
            <w:r/>
          </w:p>
        </w:tc>
      </w:tr>
      <w:tr>
        <w:trPr>
          <w:trHeight w:val="2380"/>
        </w:trPr>
        <w:tc>
          <w:tcPr>
            <w:tcW w:w="817" w:type="dxa"/>
            <w:vAlign w:val="top"/>
            <w:textDirection w:val="lrTb"/>
            <w:noWrap w:val="false"/>
          </w:tcPr>
          <w:p>
            <w:pPr>
              <w:ind w:left="0" w:firstLine="0"/>
              <w:jc w:val="both"/>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2</w:t>
            </w:r>
            <w:r/>
          </w:p>
        </w:tc>
        <w:tc>
          <w:tcPr>
            <w:tcW w:w="1500"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服务工单管理</w:t>
            </w:r>
            <w:r/>
          </w:p>
        </w:tc>
        <w:tc>
          <w:tcPr>
            <w:tcW w:w="6480" w:type="dxa"/>
            <w:vAlign w:val="top"/>
            <w:textDirection w:val="lrTb"/>
            <w:noWrap w:val="false"/>
          </w:tcPr>
          <w:p>
            <w:pPr>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具备完善和实用的电子工单功能，可实现对服务需求的接受、派送、回访等闭环式管理。针对已购买政府居家</w:t>
            </w:r>
            <w:r>
              <w:rPr>
                <w:rFonts w:hint="eastAsia" w:ascii="Times New Roman" w:hAnsi="Times New Roman" w:eastAsia="仿宋"/>
                <w:color w:val="000000"/>
                <w:sz w:val="28"/>
                <w:szCs w:val="28"/>
                <w:lang w:val="en-US" w:eastAsia="zh-CN"/>
              </w:rPr>
              <w:t xml:space="preserve">托养</w:t>
            </w:r>
            <w:r>
              <w:rPr>
                <w:rFonts w:hint="eastAsia" w:ascii="Times New Roman" w:hAnsi="Times New Roman" w:eastAsia="仿宋"/>
                <w:color w:val="000000"/>
                <w:sz w:val="28"/>
                <w:szCs w:val="28"/>
              </w:rPr>
              <w:t xml:space="preserve">上门服务的地区，要实现对服务对象、服务人员、服务项目、服务时长、服务结果等进行信息采集、汇总和对服务结果进行评估，形成服务台账。</w:t>
            </w:r>
            <w:r/>
          </w:p>
        </w:tc>
        <w:tc>
          <w:tcPr>
            <w:tcW w:w="900" w:type="dxa"/>
            <w:vAlign w:val="top"/>
            <w:textDirection w:val="lrTb"/>
            <w:noWrap w:val="false"/>
          </w:tcPr>
          <w:p>
            <w:pPr>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r>
            <w:r/>
          </w:p>
        </w:tc>
      </w:tr>
      <w:tr>
        <w:trPr/>
        <w:tc>
          <w:tcPr>
            <w:tcW w:w="817" w:type="dxa"/>
            <w:vAlign w:val="top"/>
            <w:textDirection w:val="lrTb"/>
            <w:noWrap w:val="false"/>
          </w:tcPr>
          <w:p>
            <w:pPr>
              <w:ind w:left="0" w:firstLine="0"/>
              <w:jc w:val="both"/>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3</w:t>
            </w:r>
            <w:r/>
          </w:p>
        </w:tc>
        <w:tc>
          <w:tcPr>
            <w:tcW w:w="1500" w:type="dxa"/>
            <w:vAlign w:val="top"/>
            <w:textDirection w:val="lrTb"/>
            <w:noWrap w:val="false"/>
          </w:tcPr>
          <w:p>
            <w:pPr>
              <w:ind w:left="0" w:firstLine="0"/>
              <w:jc w:val="center"/>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监管中心</w:t>
            </w:r>
            <w:r/>
          </w:p>
        </w:tc>
        <w:tc>
          <w:tcPr>
            <w:tcW w:w="6480" w:type="dxa"/>
            <w:vAlign w:val="top"/>
            <w:textDirection w:val="lrTb"/>
            <w:noWrap w:val="false"/>
          </w:tcPr>
          <w:p>
            <w:pPr>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1、服务工单监管：对所有服务工单服务过程进行管理，可以查看服务开始时间、服务签入照片（照片采用水印相机自动加载上传拍照时间、地点等信息），对服务轨迹进行管理，对轨迹异常、时间不足等工单自动标记为异常工单。</w:t>
            </w:r>
            <w:r/>
          </w:p>
          <w:p>
            <w:pPr>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2、服务评价管理：主要用于对服务的评价反馈，可以通过多种方式进行服务结果的展示和判定，作为付费给服务提供商的依据</w:t>
            </w:r>
            <w:r>
              <w:rPr>
                <w:rFonts w:ascii="Times New Roman" w:hAnsi="Times New Roman" w:eastAsia="仿宋"/>
                <w:color w:val="000000"/>
                <w:sz w:val="28"/>
                <w:szCs w:val="28"/>
              </w:rPr>
              <w:t xml:space="preserve">:</w:t>
            </w:r>
            <w:r/>
          </w:p>
          <w:p>
            <w:pPr>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按照规范要求，通过手机拍照对实际完成的服务进行拍照，获得后台审核通过，作为服务完成评价</w:t>
            </w:r>
            <w:r>
              <w:rPr>
                <w:rFonts w:ascii="Times New Roman" w:hAnsi="Times New Roman" w:eastAsia="仿宋"/>
                <w:color w:val="000000"/>
                <w:sz w:val="28"/>
                <w:szCs w:val="28"/>
              </w:rPr>
              <w:t xml:space="preserve">;通过电话回访服务接受人，</w:t>
            </w:r>
            <w:r>
              <w:rPr>
                <w:rFonts w:hint="eastAsia" w:ascii="Times New Roman" w:hAnsi="Times New Roman" w:eastAsia="仿宋"/>
                <w:color w:val="000000"/>
                <w:sz w:val="28"/>
                <w:szCs w:val="28"/>
              </w:rPr>
              <w:t xml:space="preserve">支持语音评价</w:t>
            </w:r>
            <w:r>
              <w:rPr>
                <w:rFonts w:ascii="Times New Roman" w:hAnsi="Times New Roman" w:eastAsia="仿宋"/>
                <w:color w:val="000000"/>
                <w:sz w:val="28"/>
                <w:szCs w:val="28"/>
              </w:rPr>
              <w:t xml:space="preserve">，确认服务符合约定要求，作为服务完成评价;客户通过专用手机APP进行服务评价反馈(服务对象可通过录制语音对服务进行评价)，作为服务完成评价。</w:t>
            </w:r>
            <w:r/>
          </w:p>
        </w:tc>
        <w:tc>
          <w:tcPr>
            <w:tcW w:w="900" w:type="dxa"/>
            <w:vAlign w:val="top"/>
            <w:textDirection w:val="lrTb"/>
            <w:noWrap w:val="false"/>
          </w:tcPr>
          <w:p>
            <w:pPr>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r>
            <w:r/>
          </w:p>
        </w:tc>
      </w:tr>
      <w:tr>
        <w:trPr/>
        <w:tc>
          <w:tcPr>
            <w:tcW w:w="817" w:type="dxa"/>
            <w:vAlign w:val="top"/>
            <w:vMerge w:val="restart"/>
            <w:textDirection w:val="lrTb"/>
            <w:noWrap w:val="false"/>
          </w:tcPr>
          <w:p>
            <w:pPr>
              <w:ind w:left="0" w:firstLine="0"/>
              <w:jc w:val="both"/>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4</w:t>
            </w:r>
            <w:r/>
          </w:p>
        </w:tc>
        <w:tc>
          <w:tcPr>
            <w:tcW w:w="1500" w:type="dxa"/>
            <w:vAlign w:val="top"/>
            <w:vMerge w:val="restart"/>
            <w:textDirection w:val="lrTb"/>
            <w:noWrap w:val="false"/>
          </w:tcPr>
          <w:p>
            <w:pPr>
              <w:ind w:left="0" w:firstLine="0"/>
              <w:jc w:val="both"/>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数据中心</w:t>
            </w:r>
            <w:r/>
          </w:p>
        </w:tc>
        <w:tc>
          <w:tcPr>
            <w:tcW w:w="6480" w:type="dxa"/>
            <w:vAlign w:val="top"/>
            <w:textDirection w:val="lrTb"/>
            <w:noWrap w:val="false"/>
          </w:tcPr>
          <w:p>
            <w:pPr>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1、服务项目管理：可根据项目要求对服务项目进行管理，包括服务项目名称、收费标准、服务内容等。</w:t>
            </w:r>
            <w:r/>
          </w:p>
        </w:tc>
        <w:tc>
          <w:tcPr>
            <w:tcW w:w="900" w:type="dxa"/>
            <w:vAlign w:val="top"/>
            <w:textDirection w:val="lrTb"/>
            <w:noWrap w:val="false"/>
          </w:tcPr>
          <w:p>
            <w:pPr>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r>
            <w:r/>
          </w:p>
        </w:tc>
      </w:tr>
      <w:tr>
        <w:trPr/>
        <w:tc>
          <w:tcPr>
            <w:tcW w:w="817" w:type="dxa"/>
            <w:vAlign w:val="top"/>
            <w:vMerge w:val="continue"/>
            <w:textDirection w:val="lrTb"/>
            <w:noWrap w:val="false"/>
          </w:tcPr>
          <w:p>
            <w:pPr>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r>
            <w:r/>
          </w:p>
        </w:tc>
        <w:tc>
          <w:tcPr>
            <w:tcW w:w="1500" w:type="dxa"/>
            <w:vAlign w:val="top"/>
            <w:vMerge w:val="continue"/>
            <w:textDirection w:val="lrTb"/>
            <w:noWrap w:val="false"/>
          </w:tcPr>
          <w:p>
            <w:pPr>
              <w:jc w:val="center"/>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r>
            <w:r/>
          </w:p>
        </w:tc>
        <w:tc>
          <w:tcPr>
            <w:tcW w:w="6480" w:type="dxa"/>
            <w:vAlign w:val="top"/>
            <w:textDirection w:val="lrTb"/>
            <w:noWrap w:val="false"/>
          </w:tcPr>
          <w:p>
            <w:pPr>
              <w:jc w:val="left"/>
              <w:spacing w:line="38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w:t>
            </w:r>
            <w:r>
              <w:rPr>
                <w:rFonts w:hint="eastAsia" w:ascii="Times New Roman" w:hAnsi="Times New Roman" w:eastAsia="仿宋"/>
                <w:color w:val="000000"/>
                <w:sz w:val="28"/>
                <w:szCs w:val="28"/>
              </w:rPr>
              <w:t xml:space="preserve">、服务人员管理：可以管理服务人员，包括服务人员项目、身份证号、电话号码、紧急联系人、工作状态等信息。</w:t>
            </w:r>
            <w:r/>
          </w:p>
        </w:tc>
        <w:tc>
          <w:tcPr>
            <w:tcW w:w="900" w:type="dxa"/>
            <w:vAlign w:val="top"/>
            <w:textDirection w:val="lrTb"/>
            <w:noWrap w:val="false"/>
          </w:tcPr>
          <w:p>
            <w:pPr>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r>
            <w:r/>
          </w:p>
        </w:tc>
      </w:tr>
      <w:tr>
        <w:trPr/>
        <w:tc>
          <w:tcPr>
            <w:tcW w:w="817" w:type="dxa"/>
            <w:vAlign w:val="top"/>
            <w:textDirection w:val="lrTb"/>
            <w:noWrap w:val="false"/>
          </w:tcPr>
          <w:p>
            <w:pPr>
              <w:ind w:left="0" w:firstLine="0"/>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5</w:t>
            </w:r>
            <w:r/>
          </w:p>
        </w:tc>
        <w:tc>
          <w:tcPr>
            <w:tcW w:w="1500" w:type="dxa"/>
            <w:vAlign w:val="top"/>
            <w:textDirection w:val="lrTb"/>
            <w:noWrap w:val="false"/>
          </w:tcPr>
          <w:p>
            <w:pPr>
              <w:ind w:left="0" w:firstLine="0"/>
              <w:jc w:val="both"/>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t xml:space="preserve">稽核中心</w:t>
            </w:r>
            <w:r/>
          </w:p>
        </w:tc>
        <w:tc>
          <w:tcPr>
            <w:tcW w:w="6480" w:type="dxa"/>
            <w:vAlign w:val="top"/>
            <w:textDirection w:val="lrTb"/>
            <w:noWrap w:val="false"/>
          </w:tcPr>
          <w:p>
            <w:pPr>
              <w:ind w:left="0" w:firstLine="560"/>
              <w:jc w:val="left"/>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1、</w:t>
            </w:r>
            <w:r>
              <w:rPr>
                <w:rFonts w:hint="eastAsia" w:ascii="Times New Roman" w:hAnsi="Times New Roman" w:eastAsia="仿宋"/>
                <w:color w:val="000000"/>
                <w:sz w:val="28"/>
                <w:szCs w:val="28"/>
              </w:rPr>
              <w:t xml:space="preserve">支持稽核任务配置，可根据项目考核规则自定义稽核规则，包括稽核的频次、时间、稽核比例等</w:t>
            </w:r>
            <w:r>
              <w:rPr>
                <w:rFonts w:hint="eastAsia" w:ascii="Times New Roman" w:hAnsi="Times New Roman" w:eastAsia="仿宋"/>
                <w:color w:val="000000"/>
                <w:sz w:val="28"/>
                <w:szCs w:val="28"/>
                <w:lang w:val="en-US" w:eastAsia="zh-CN"/>
              </w:rPr>
              <w:t xml:space="preserve">.</w:t>
            </w:r>
            <w:r/>
          </w:p>
          <w:p>
            <w:pPr>
              <w:ind w:left="0" w:firstLine="560"/>
              <w:jc w:val="left"/>
              <w:spacing w:line="380" w:lineRule="exact"/>
              <w:rPr>
                <w:rFonts w:hint="eastAsia" w:ascii="Times New Roman" w:hAnsi="Times New Roman" w:eastAsia="仿宋"/>
                <w:color w:val="000000"/>
                <w:sz w:val="28"/>
                <w:szCs w:val="28"/>
                <w:lang w:val="en-US" w:eastAsia="zh-CN"/>
              </w:rPr>
            </w:pPr>
            <w:r>
              <w:rPr>
                <w:rFonts w:hint="eastAsia" w:ascii="Times New Roman" w:hAnsi="Times New Roman" w:eastAsia="仿宋"/>
                <w:color w:val="000000"/>
                <w:sz w:val="28"/>
                <w:szCs w:val="28"/>
                <w:lang w:val="en-US" w:eastAsia="zh-CN"/>
              </w:rPr>
              <w:t xml:space="preserve">2、</w:t>
            </w:r>
            <w:r>
              <w:rPr>
                <w:rFonts w:hint="eastAsia" w:ascii="Times New Roman" w:hAnsi="Times New Roman" w:eastAsia="仿宋"/>
                <w:color w:val="000000"/>
                <w:sz w:val="28"/>
                <w:szCs w:val="28"/>
              </w:rPr>
              <w:t xml:space="preserve">工单稽核跟踪，根据稽核规则对轨迹异常、服务时间异常等工单自动生成待稽核工单，有专人对异常工单进行稽核，便于把控服务质量。</w:t>
            </w:r>
            <w:r/>
          </w:p>
        </w:tc>
        <w:tc>
          <w:tcPr>
            <w:tcW w:w="900" w:type="dxa"/>
            <w:vAlign w:val="top"/>
            <w:textDirection w:val="lrTb"/>
            <w:noWrap w:val="false"/>
          </w:tcPr>
          <w:p>
            <w:pPr>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r>
            <w:r/>
          </w:p>
        </w:tc>
      </w:tr>
    </w:tbl>
    <w:p>
      <w:pPr>
        <w:jc w:val="left"/>
        <w:spacing w:line="380" w:lineRule="exact"/>
        <w:rPr>
          <w:rFonts w:hint="eastAsia" w:ascii="Times New Roman" w:hAnsi="Times New Roman" w:eastAsia="仿宋"/>
          <w:color w:val="000000"/>
          <w:sz w:val="28"/>
          <w:szCs w:val="28"/>
        </w:rPr>
      </w:pPr>
      <w:r>
        <w:rPr>
          <w:rFonts w:hint="eastAsia" w:ascii="Times New Roman" w:hAnsi="Times New Roman" w:eastAsia="仿宋"/>
          <w:color w:val="000000"/>
          <w:sz w:val="28"/>
          <w:szCs w:val="28"/>
        </w:rPr>
      </w:r>
      <w:r/>
    </w:p>
    <w:p>
      <w:pPr>
        <w:pStyle w:val="946"/>
        <w:ind w:firstLine="480"/>
        <w:rPr>
          <w:rFonts w:hint="eastAsia" w:ascii="Times New Roman" w:hAnsi="Times New Roman" w:eastAsia="宋体"/>
          <w:b w:val="0"/>
          <w:spacing w:val="0"/>
          <w:sz w:val="24"/>
          <w:szCs w:val="24"/>
        </w:rPr>
      </w:pPr>
      <w:r>
        <w:rPr>
          <w:rFonts w:hint="eastAsia" w:ascii="Times New Roman" w:hAnsi="Times New Roman" w:eastAsia="宋体"/>
          <w:b w:val="0"/>
          <w:spacing w:val="0"/>
          <w:sz w:val="24"/>
          <w:szCs w:val="24"/>
        </w:rPr>
        <w:t xml:space="preserve">本项目报价不得超过预算价。</w:t>
      </w:r>
      <w:r/>
    </w:p>
    <w:p>
      <w:pPr>
        <w:pStyle w:val="946"/>
        <w:ind w:firstLine="480"/>
        <w:rPr>
          <w:rFonts w:hint="eastAsia" w:ascii="Times New Roman" w:hAnsi="Times New Roman" w:eastAsia="宋体"/>
          <w:b w:val="0"/>
          <w:spacing w:val="0"/>
          <w:sz w:val="24"/>
          <w:szCs w:val="24"/>
        </w:rPr>
      </w:pPr>
      <w:r>
        <w:rPr>
          <w:rFonts w:hint="eastAsia" w:ascii="Times New Roman" w:hAnsi="Times New Roman" w:eastAsia="宋体"/>
          <w:b w:val="0"/>
          <w:spacing w:val="0"/>
          <w:sz w:val="24"/>
          <w:szCs w:val="24"/>
        </w:rPr>
        <w:t xml:space="preserve">特别提醒</w:t>
      </w:r>
      <w:r>
        <w:rPr>
          <w:rFonts w:hint="eastAsia" w:ascii="Times New Roman" w:hAnsi="Times New Roman" w:eastAsia="宋体"/>
          <w:b w:val="0"/>
          <w:spacing w:val="0"/>
          <w:sz w:val="24"/>
          <w:szCs w:val="24"/>
          <w:lang w:val="en-US" w:eastAsia="zh-CN"/>
        </w:rPr>
        <w:t xml:space="preserve">投标人</w:t>
      </w:r>
      <w:r>
        <w:rPr>
          <w:rFonts w:hint="eastAsia" w:ascii="Times New Roman" w:hAnsi="Times New Roman" w:eastAsia="宋体"/>
          <w:b w:val="0"/>
          <w:spacing w:val="0"/>
          <w:sz w:val="24"/>
          <w:szCs w:val="24"/>
        </w:rPr>
        <w:t xml:space="preserve">：应根据国家收费标准并结合市场实际进行报价，总价包干。</w:t>
      </w:r>
      <w:r/>
    </w:p>
    <w:p>
      <w:pPr>
        <w:pStyle w:val="946"/>
        <w:ind w:firstLine="480"/>
        <w:rPr>
          <w:rFonts w:hint="eastAsia" w:ascii="Times New Roman" w:hAnsi="Times New Roman" w:eastAsia="宋体"/>
          <w:b w:val="0"/>
          <w:spacing w:val="0"/>
          <w:sz w:val="24"/>
          <w:szCs w:val="24"/>
        </w:rPr>
      </w:pPr>
      <w:r>
        <w:rPr>
          <w:rFonts w:hint="eastAsia" w:ascii="Times New Roman" w:hAnsi="Times New Roman" w:eastAsia="宋体"/>
          <w:b w:val="0"/>
          <w:spacing w:val="0"/>
          <w:sz w:val="24"/>
          <w:szCs w:val="24"/>
        </w:rPr>
        <w:t xml:space="preserve">工作中涉及的敏感资料、电子数据等相关信息，成交供应商应严格执行保密的相关规定，不得以任何方式向任何第三人披露、泄露或许可第三人使用，否则追究其相应法律责任。</w:t>
      </w:r>
      <w:r/>
    </w:p>
    <w:p>
      <w:pPr>
        <w:pStyle w:val="929"/>
        <w:numPr>
          <w:ilvl w:val="0"/>
          <w:numId w:val="5"/>
        </w:numPr>
        <w:jc w:val="both"/>
        <w:rPr>
          <w:rFonts w:hint="eastAsia" w:ascii="宋体" w:hAnsi="宋体" w:eastAsia="宋体"/>
          <w:b w:val="0"/>
          <w:bCs w:val="0"/>
          <w:sz w:val="24"/>
          <w:szCs w:val="15"/>
          <w:lang w:val="en-US" w:eastAsia="zh-CN"/>
        </w:rPr>
      </w:pPr>
      <w:r>
        <w:rPr>
          <w:rFonts w:hint="eastAsia" w:ascii="宋体" w:hAnsi="宋体" w:eastAsia="宋体"/>
          <w:b w:val="0"/>
          <w:bCs w:val="0"/>
          <w:sz w:val="24"/>
          <w:szCs w:val="15"/>
          <w:lang w:val="en-US" w:eastAsia="zh-CN"/>
        </w:rPr>
        <w:t xml:space="preserve">付款方式</w:t>
      </w:r>
      <w:r/>
    </w:p>
    <w:p>
      <w:pPr>
        <w:pStyle w:val="929"/>
        <w:numPr>
          <w:ilvl w:val="0"/>
          <w:numId w:val="0"/>
        </w:numPr>
        <w:ind w:firstLine="480"/>
        <w:jc w:val="both"/>
        <w:rPr>
          <w:rFonts w:hint="eastAsia" w:ascii="宋体" w:hAnsi="宋体" w:eastAsia="宋体"/>
          <w:b w:val="0"/>
          <w:bCs w:val="0"/>
          <w:sz w:val="24"/>
          <w:szCs w:val="16"/>
          <w:highlight w:val="none"/>
          <w:u w:val="single"/>
        </w:rPr>
      </w:pPr>
      <w:r>
        <w:rPr>
          <w:rFonts w:hint="eastAsia" w:ascii="宋体" w:hAnsi="宋体" w:eastAsia="宋体"/>
          <w:b w:val="0"/>
          <w:bCs w:val="0"/>
          <w:sz w:val="24"/>
          <w:szCs w:val="16"/>
          <w:highlight w:val="none"/>
          <w:u w:val="single"/>
        </w:rPr>
        <w:t xml:space="preserve">合同签订后，托养经费分别由县残联在每服务季度按照托养机构服务人数、服务标准全额测算，每季度根据考核指标报财政据实拨付。考核结果低于85分的，暂缓拨付经费，整改完成后拨付。每次付款前投标人应向甲方开具正规发票，否则迟延付款的责任由投标人自行承担。</w:t>
      </w:r>
      <w:r/>
    </w:p>
    <w:p>
      <w:pPr>
        <w:pStyle w:val="929"/>
        <w:numPr>
          <w:ilvl w:val="0"/>
          <w:numId w:val="5"/>
        </w:numPr>
        <w:ind w:left="284" w:hanging="284"/>
        <w:jc w:val="both"/>
        <w:rPr>
          <w:rFonts w:hint="eastAsia" w:ascii="宋体" w:hAnsi="宋体" w:eastAsia="宋体"/>
          <w:b w:val="0"/>
          <w:bCs w:val="0"/>
          <w:sz w:val="24"/>
          <w:szCs w:val="16"/>
          <w:u w:val="none"/>
          <w:lang w:val="en-US" w:eastAsia="zh-CN"/>
        </w:rPr>
      </w:pPr>
      <w:r>
        <w:rPr>
          <w:rFonts w:hint="eastAsia" w:ascii="宋体" w:hAnsi="宋体" w:eastAsia="宋体"/>
          <w:b w:val="0"/>
          <w:bCs w:val="0"/>
          <w:sz w:val="24"/>
          <w:szCs w:val="16"/>
          <w:u w:val="none"/>
          <w:lang w:val="en-US" w:eastAsia="zh-CN"/>
        </w:rPr>
        <w:t xml:space="preserve">考核方式</w:t>
      </w:r>
      <w:r/>
    </w:p>
    <w:p>
      <w:pPr>
        <w:pStyle w:val="929"/>
        <w:numPr>
          <w:ilvl w:val="0"/>
          <w:numId w:val="0"/>
        </w:numPr>
        <w:ind w:firstLine="480"/>
        <w:jc w:val="both"/>
        <w:rPr>
          <w:rFonts w:hint="eastAsia" w:ascii="宋体" w:hAnsi="宋体" w:eastAsia="宋体"/>
          <w:b w:val="0"/>
          <w:bCs w:val="0"/>
          <w:sz w:val="24"/>
          <w:szCs w:val="16"/>
          <w:u w:val="none"/>
          <w:lang w:val="en-US" w:eastAsia="zh-CN"/>
        </w:rPr>
      </w:pPr>
      <w:r>
        <w:rPr>
          <w:rFonts w:hint="eastAsia" w:ascii="宋体" w:hAnsi="宋体" w:eastAsia="宋体"/>
          <w:b w:val="0"/>
          <w:bCs w:val="0"/>
          <w:sz w:val="24"/>
          <w:szCs w:val="16"/>
          <w:u w:val="none"/>
          <w:lang w:val="en-US" w:eastAsia="zh-CN"/>
        </w:rPr>
        <w:t xml:space="preserve">采购人组织专家技术指导组或委托第三方评估机构，按照东残发〔2025〕2号关于印发东海县残疾人托养服务考核评估和经费拨付管理办法的通知，考核内容为日常管理和托养质量两个方面。（以残联最新政策为准）</w:t>
      </w:r>
      <w:r/>
    </w:p>
    <w:p>
      <w:pPr>
        <w:pStyle w:val="929"/>
        <w:numPr>
          <w:ilvl w:val="0"/>
          <w:numId w:val="0"/>
        </w:numPr>
        <w:ind w:firstLine="480"/>
        <w:jc w:val="both"/>
        <w:rPr>
          <w:rFonts w:hint="eastAsia" w:ascii="宋体" w:hAnsi="宋体" w:eastAsia="宋体"/>
          <w:b w:val="0"/>
          <w:bCs w:val="0"/>
          <w:sz w:val="24"/>
          <w:szCs w:val="16"/>
          <w:u w:val="none"/>
          <w:lang w:val="en-US" w:eastAsia="zh-CN"/>
        </w:rPr>
      </w:pPr>
      <w:r>
        <w:rPr>
          <w:rFonts w:hint="eastAsia" w:ascii="宋体" w:hAnsi="宋体" w:eastAsia="宋体"/>
          <w:b w:val="0"/>
          <w:bCs w:val="0"/>
          <w:sz w:val="24"/>
          <w:szCs w:val="16"/>
          <w:u w:val="none"/>
          <w:lang w:val="en-US" w:eastAsia="zh-CN"/>
        </w:rPr>
        <w:t xml:space="preserve">1.日常管理包括考勤管理、服务管理、满意度测评、档案管理、信息报送、宣传报道等。</w:t>
      </w:r>
      <w:r/>
    </w:p>
    <w:p>
      <w:pPr>
        <w:pStyle w:val="929"/>
        <w:numPr>
          <w:ilvl w:val="0"/>
          <w:numId w:val="0"/>
        </w:numPr>
        <w:ind w:firstLine="480"/>
        <w:jc w:val="both"/>
        <w:rPr>
          <w:rFonts w:hint="eastAsia" w:ascii="宋体" w:hAnsi="宋体" w:eastAsia="宋体"/>
          <w:b w:val="0"/>
          <w:bCs w:val="0"/>
          <w:sz w:val="24"/>
          <w:szCs w:val="16"/>
          <w:u w:val="none"/>
          <w:lang w:val="en-US" w:eastAsia="zh-CN"/>
        </w:rPr>
      </w:pPr>
      <w:r>
        <w:rPr>
          <w:rFonts w:hint="eastAsia" w:ascii="宋体" w:hAnsi="宋体" w:eastAsia="宋体"/>
          <w:b w:val="0"/>
          <w:bCs w:val="0"/>
          <w:sz w:val="24"/>
          <w:szCs w:val="16"/>
          <w:u w:val="none"/>
          <w:lang w:val="en-US" w:eastAsia="zh-CN"/>
        </w:rPr>
        <w:t xml:space="preserve">2.托养质量包括必备条件、组织管理、过程质量、结果质量等方面。</w:t>
      </w:r>
      <w:r/>
    </w:p>
    <w:p>
      <w:pPr>
        <w:pStyle w:val="929"/>
        <w:numPr>
          <w:ilvl w:val="0"/>
          <w:numId w:val="0"/>
        </w:numPr>
        <w:ind w:firstLine="480"/>
        <w:jc w:val="both"/>
        <w:rPr>
          <w:rFonts w:hint="eastAsia" w:ascii="宋体" w:hAnsi="宋体" w:eastAsia="宋体"/>
          <w:b w:val="0"/>
          <w:bCs w:val="0"/>
          <w:sz w:val="24"/>
          <w:szCs w:val="16"/>
          <w:u w:val="none"/>
          <w:lang w:val="en-US" w:eastAsia="zh-CN"/>
        </w:rPr>
      </w:pPr>
      <w:r>
        <w:rPr>
          <w:rFonts w:hint="eastAsia" w:ascii="宋体" w:hAnsi="宋体" w:eastAsia="宋体"/>
          <w:b w:val="0"/>
          <w:bCs w:val="0"/>
          <w:sz w:val="24"/>
          <w:szCs w:val="16"/>
          <w:u w:val="none"/>
          <w:lang w:val="en-US" w:eastAsia="zh-CN"/>
        </w:rPr>
        <w:t xml:space="preserve">3.服务对象满意度测评，按照属地管理的原则，县残联按照《东海县残疾人居家托养服务对象满意度测评表》进行不定期抽查，每季度至少1次，每次不少于服务对象总数的25%。</w:t>
      </w:r>
      <w:r/>
    </w:p>
    <w:p>
      <w:pPr>
        <w:pStyle w:val="929"/>
        <w:numPr>
          <w:ilvl w:val="0"/>
          <w:numId w:val="0"/>
        </w:numPr>
        <w:ind w:firstLine="480"/>
        <w:jc w:val="both"/>
        <w:rPr>
          <w:rFonts w:hint="eastAsia" w:ascii="宋体" w:hAnsi="宋体" w:eastAsia="宋体"/>
          <w:b w:val="0"/>
          <w:bCs w:val="0"/>
          <w:sz w:val="24"/>
          <w:szCs w:val="16"/>
          <w:u w:val="none"/>
          <w:lang w:val="en-US" w:eastAsia="zh-CN"/>
        </w:rPr>
      </w:pPr>
      <w:r>
        <w:rPr>
          <w:rFonts w:hint="eastAsia" w:ascii="宋体" w:hAnsi="宋体" w:eastAsia="宋体"/>
          <w:b w:val="0"/>
          <w:bCs w:val="0"/>
          <w:sz w:val="24"/>
          <w:szCs w:val="16"/>
          <w:u w:val="none"/>
          <w:lang w:val="en-US" w:eastAsia="zh-CN"/>
        </w:rPr>
        <w:t xml:space="preserve">4.年度综合考核，每年度结束前，县残联按照《东海县残疾人居家托养服务考核评估和经费拨付管理办法》进行综合检查考核。</w:t>
      </w:r>
      <w:r/>
    </w:p>
    <w:p>
      <w:pPr>
        <w:pStyle w:val="929"/>
        <w:numPr>
          <w:ilvl w:val="0"/>
          <w:numId w:val="0"/>
        </w:numPr>
        <w:ind w:firstLine="480"/>
        <w:jc w:val="both"/>
        <w:rPr>
          <w:rFonts w:hint="eastAsia" w:ascii="宋体" w:hAnsi="宋体" w:eastAsia="宋体"/>
          <w:b w:val="0"/>
          <w:bCs w:val="0"/>
          <w:sz w:val="24"/>
          <w:szCs w:val="16"/>
          <w:u w:val="none"/>
          <w:lang w:val="en-US" w:eastAsia="zh-CN"/>
        </w:rPr>
      </w:pPr>
      <w:r>
        <w:rPr>
          <w:rFonts w:hint="eastAsia" w:ascii="宋体" w:hAnsi="宋体" w:eastAsia="宋体"/>
          <w:b w:val="0"/>
          <w:bCs w:val="0"/>
          <w:sz w:val="24"/>
          <w:szCs w:val="16"/>
          <w:u w:val="none"/>
          <w:lang w:val="en-US" w:eastAsia="zh-CN"/>
        </w:rPr>
        <w:t xml:space="preserve">5.县残联抽查，县残联可根据需要适时对托养服务相关情况进行随机抽查，抽查结果作为年终绩效考评的重要依据。</w:t>
      </w:r>
      <w:r>
        <w:rPr>
          <w:rFonts w:hint="eastAsia" w:ascii="宋体" w:hAnsi="宋体" w:eastAsia="宋体"/>
          <w:b w:val="0"/>
          <w:bCs w:val="0"/>
          <w:sz w:val="24"/>
          <w:szCs w:val="16"/>
          <w:u w:val="none"/>
          <w:lang w:val="en-US" w:eastAsia="zh-CN"/>
        </w:rPr>
        <w:br w:type="page" w:clear="all"/>
      </w:r>
      <w:r>
        <w:rPr>
          <w:rFonts w:hint="eastAsia"/>
          <w:color w:val="000000"/>
        </w:rPr>
        <w:t xml:space="preserve">第</w:t>
      </w:r>
      <w:r>
        <w:rPr>
          <w:rFonts w:hint="eastAsia"/>
          <w:color w:val="000000"/>
          <w:lang w:val="en-US" w:eastAsia="zh-CN"/>
        </w:rPr>
        <w:t xml:space="preserve">六</w:t>
      </w:r>
      <w:r>
        <w:rPr>
          <w:rFonts w:hint="eastAsia"/>
          <w:color w:val="000000"/>
        </w:rPr>
        <w:t xml:space="preserve">章  评标办法</w:t>
      </w:r>
      <w:r/>
    </w:p>
    <w:p>
      <w:pPr>
        <w:ind w:firstLine="482"/>
        <w:rPr>
          <w:rFonts w:hint="eastAsia" w:ascii="宋体" w:hAnsi="宋体"/>
          <w:b/>
          <w:color w:val="000000"/>
          <w:sz w:val="24"/>
        </w:rPr>
      </w:pPr>
      <w:r>
        <w:rPr>
          <w:rFonts w:hint="eastAsia" w:ascii="宋体" w:hAnsi="宋体"/>
          <w:b/>
          <w:color w:val="000000"/>
          <w:sz w:val="24"/>
        </w:rPr>
        <w:t xml:space="preserve">一、</w:t>
      </w:r>
      <w:r>
        <w:rPr>
          <w:rFonts w:hint="eastAsia" w:ascii="宋体" w:hAnsi="宋体"/>
          <w:b/>
          <w:bCs/>
          <w:color w:val="000000"/>
          <w:sz w:val="24"/>
        </w:rPr>
        <w:t xml:space="preserve">评标委员会构成</w:t>
      </w:r>
      <w:r>
        <w:rPr>
          <w:rFonts w:hint="eastAsia" w:ascii="宋体" w:hAnsi="宋体"/>
          <w:b/>
          <w:color w:val="000000"/>
          <w:sz w:val="24"/>
        </w:rPr>
        <w:t xml:space="preserve">：</w:t>
      </w:r>
      <w:r>
        <w:rPr>
          <w:rFonts w:hint="eastAsia" w:ascii="宋体" w:hAnsi="宋体"/>
          <w:color w:val="000000"/>
          <w:sz w:val="24"/>
        </w:rPr>
        <w:t xml:space="preserve">本采购项目评标委员会的评委由</w:t>
      </w:r>
      <w:r>
        <w:rPr>
          <w:rFonts w:hint="eastAsia" w:ascii="宋体" w:hAnsi="宋体"/>
          <w:color w:val="000000"/>
          <w:sz w:val="24"/>
          <w:lang w:val="en-US" w:eastAsia="zh-CN"/>
        </w:rPr>
        <w:t xml:space="preserve">现场随机抽取</w:t>
      </w:r>
      <w:r>
        <w:rPr>
          <w:rFonts w:hint="eastAsia" w:ascii="宋体" w:hAnsi="宋体"/>
          <w:color w:val="000000"/>
          <w:sz w:val="24"/>
        </w:rPr>
        <w:t xml:space="preserve">相关专家组成。</w:t>
      </w:r>
      <w:r/>
    </w:p>
    <w:p>
      <w:pPr>
        <w:ind w:firstLine="482"/>
        <w:rPr>
          <w:rFonts w:hint="eastAsia" w:ascii="宋体" w:hAnsi="宋体"/>
          <w:b/>
          <w:color w:val="000000"/>
          <w:sz w:val="24"/>
        </w:rPr>
      </w:pPr>
      <w:r>
        <w:rPr>
          <w:rFonts w:hint="eastAsia" w:ascii="宋体" w:hAnsi="宋体"/>
          <w:b/>
          <w:color w:val="000000"/>
          <w:sz w:val="24"/>
        </w:rPr>
        <w:t xml:space="preserve">二、</w:t>
      </w:r>
      <w:r>
        <w:rPr>
          <w:rFonts w:hint="eastAsia" w:ascii="宋体" w:hAnsi="宋体"/>
          <w:b/>
          <w:bCs/>
          <w:color w:val="000000"/>
          <w:sz w:val="24"/>
        </w:rPr>
        <w:t xml:space="preserve">评标方法</w:t>
      </w:r>
      <w:r>
        <w:rPr>
          <w:rFonts w:hint="eastAsia" w:ascii="宋体" w:hAnsi="宋体"/>
          <w:b/>
          <w:color w:val="000000"/>
          <w:sz w:val="24"/>
        </w:rPr>
        <w:t xml:space="preserve">：</w:t>
      </w:r>
      <w:r>
        <w:rPr>
          <w:rFonts w:hint="eastAsia" w:ascii="宋体" w:hAnsi="宋体"/>
          <w:color w:val="000000"/>
          <w:sz w:val="24"/>
        </w:rPr>
        <w:t xml:space="preserve">综合评分法</w:t>
      </w:r>
      <w:r/>
    </w:p>
    <w:p>
      <w:pPr>
        <w:ind w:firstLine="480"/>
        <w:rPr>
          <w:rFonts w:hint="eastAsia" w:ascii="宋体" w:hAnsi="宋体"/>
          <w:color w:val="000000"/>
          <w:sz w:val="24"/>
        </w:rPr>
      </w:pPr>
      <w:r>
        <w:rPr>
          <w:rFonts w:hint="eastAsia" w:ascii="宋体" w:hAnsi="宋体"/>
          <w:color w:val="000000"/>
          <w:sz w:val="24"/>
        </w:rPr>
        <w:t xml:space="preserve">综合评分法，是指投标文件满足招标文件全部实质性要求，且按评审因素的量化指标评审得分最高的投标人为中标候选人的评审方法。</w:t>
      </w:r>
      <w:r/>
    </w:p>
    <w:p>
      <w:pPr>
        <w:ind w:firstLine="482"/>
        <w:rPr>
          <w:rFonts w:hint="eastAsia" w:ascii="宋体" w:hAnsi="宋体"/>
          <w:b/>
          <w:color w:val="000000"/>
          <w:sz w:val="24"/>
        </w:rPr>
      </w:pPr>
      <w:r>
        <w:rPr>
          <w:rFonts w:hint="eastAsia" w:ascii="宋体" w:hAnsi="宋体"/>
          <w:b/>
          <w:color w:val="000000"/>
          <w:sz w:val="24"/>
        </w:rPr>
        <w:t xml:space="preserve">三、</w:t>
      </w:r>
      <w:r>
        <w:rPr>
          <w:rFonts w:hint="eastAsia" w:ascii="宋体" w:hAnsi="宋体"/>
          <w:b/>
          <w:bCs/>
          <w:color w:val="000000"/>
          <w:sz w:val="24"/>
        </w:rPr>
        <w:t xml:space="preserve">评标原则</w:t>
      </w:r>
      <w:r>
        <w:rPr>
          <w:rFonts w:hint="eastAsia" w:ascii="宋体" w:hAnsi="宋体"/>
          <w:b/>
          <w:color w:val="000000"/>
          <w:sz w:val="24"/>
        </w:rPr>
        <w:t xml:space="preserve">：</w:t>
      </w: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rPr>
          <w:rFonts w:hint="eastAsia" w:ascii="宋体" w:hAnsi="宋体"/>
          <w:b/>
          <w:color w:val="000000"/>
          <w:sz w:val="24"/>
        </w:rPr>
      </w:pPr>
      <w:r>
        <w:rPr>
          <w:rFonts w:hint="eastAsia" w:ascii="宋体" w:hAnsi="宋体"/>
          <w:b/>
          <w:color w:val="000000"/>
          <w:sz w:val="24"/>
        </w:rPr>
        <w:t xml:space="preserve">四、</w:t>
      </w:r>
      <w:r>
        <w:rPr>
          <w:rFonts w:hint="eastAsia" w:ascii="宋体" w:hAnsi="宋体"/>
          <w:b/>
          <w:bCs/>
          <w:color w:val="000000"/>
          <w:sz w:val="24"/>
        </w:rPr>
        <w:t xml:space="preserve">评标标准</w:t>
      </w:r>
      <w:r>
        <w:rPr>
          <w:rFonts w:hint="eastAsia" w:ascii="宋体" w:hAnsi="宋体"/>
          <w:b/>
          <w:color w:val="000000"/>
          <w:sz w:val="24"/>
        </w:rPr>
        <w:t xml:space="preserve">：</w:t>
      </w:r>
      <w:r/>
    </w:p>
    <w:p>
      <w:pPr>
        <w:ind w:firstLine="480"/>
        <w:rPr>
          <w:rFonts w:hint="eastAsia"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rPr>
          <w:rFonts w:hint="eastAsia" w:ascii="宋体" w:hAnsi="宋体"/>
          <w:color w:val="000000"/>
          <w:sz w:val="24"/>
        </w:rPr>
      </w:pPr>
      <w:r>
        <w:rPr>
          <w:rFonts w:hint="eastAsia" w:ascii="宋体" w:hAnsi="宋体"/>
          <w:color w:val="000000"/>
          <w:sz w:val="24"/>
        </w:rPr>
        <w:t xml:space="preserve">（二）本项目评分总分为100分，按四舍五入取至小数点后两位。</w:t>
      </w:r>
      <w:r/>
    </w:p>
    <w:p>
      <w:pPr>
        <w:ind w:firstLine="480"/>
        <w:rPr>
          <w:rFonts w:hint="eastAsia" w:ascii="宋体" w:hAnsi="宋体"/>
          <w:color w:val="000000"/>
          <w:sz w:val="24"/>
        </w:rPr>
      </w:pPr>
      <w:r>
        <w:rPr>
          <w:rFonts w:hint="eastAsia" w:ascii="宋体" w:hAnsi="宋体"/>
          <w:color w:val="000000"/>
          <w:sz w:val="24"/>
        </w:rPr>
        <w:t xml:space="preserve">（三）总得分 =价格分 + 商务分</w:t>
      </w:r>
      <w:r>
        <w:rPr>
          <w:rFonts w:hint="eastAsia" w:ascii="宋体" w:hAnsi="宋体"/>
          <w:color w:val="000000"/>
          <w:sz w:val="24"/>
          <w:lang w:val="en-US" w:eastAsia="zh-CN"/>
        </w:rPr>
        <w:t xml:space="preserve"> + </w:t>
      </w:r>
      <w:r>
        <w:rPr>
          <w:rFonts w:hint="eastAsia" w:ascii="宋体" w:hAnsi="宋体"/>
          <w:color w:val="000000"/>
          <w:sz w:val="24"/>
        </w:rPr>
        <w:t xml:space="preserve">技术分 </w:t>
      </w:r>
      <w:r/>
    </w:p>
    <w:p>
      <w:pPr>
        <w:ind w:firstLine="480"/>
        <w:rPr>
          <w:rFonts w:hint="eastAsia" w:ascii="宋体" w:hAnsi="宋体"/>
          <w:color w:val="000000"/>
          <w:sz w:val="24"/>
        </w:rPr>
      </w:pPr>
      <w:r>
        <w:rPr>
          <w:rFonts w:hint="eastAsia" w:ascii="宋体" w:hAnsi="宋体"/>
          <w:color w:val="000000"/>
          <w:sz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73"/>
        <w:ind w:firstLine="0"/>
        <w:jc w:val="center"/>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rFonts w:hint="eastAsia"/>
          <w:b/>
          <w:color w:val="000000"/>
          <w:sz w:val="28"/>
          <w:szCs w:val="28"/>
        </w:rPr>
      </w:pPr>
      <w:r>
        <w:rPr>
          <w:rFonts w:hint="eastAsia"/>
          <w:b/>
          <w:color w:val="000000"/>
          <w:sz w:val="28"/>
          <w:szCs w:val="28"/>
        </w:rPr>
        <w:t xml:space="preserve">综合评分法</w:t>
      </w:r>
      <w:r/>
    </w:p>
    <w:tbl>
      <w:tblPr>
        <w:tblStyle w:val="981"/>
        <w:tblW w:w="0" w:type="auto"/>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849"/>
        <w:gridCol w:w="7176"/>
      </w:tblGrid>
      <w:tr>
        <w:trPr/>
        <w:tc>
          <w:tcPr>
            <w:tcW w:w="1335" w:type="dxa"/>
            <w:vAlign w:val="top"/>
            <w:textDirection w:val="lrTb"/>
            <w:noWrap w:val="false"/>
          </w:tcPr>
          <w:p>
            <w:pPr>
              <w:ind w:left="0" w:firstLine="0"/>
              <w:jc w:val="both"/>
              <w:spacing w:line="360" w:lineRule="auto"/>
              <w:rPr>
                <w:rFonts w:ascii="Times New Roman" w:hAnsi="Times New Roman" w:eastAsia="宋体"/>
                <w:szCs w:val="21"/>
              </w:rPr>
            </w:pPr>
            <w:r>
              <w:rPr>
                <w:rFonts w:ascii="Times New Roman" w:hAnsi="Times New Roman" w:eastAsia="宋体"/>
                <w:szCs w:val="21"/>
              </w:rPr>
              <w:t xml:space="preserve">评分因素</w:t>
            </w:r>
            <w:r/>
          </w:p>
        </w:tc>
        <w:tc>
          <w:tcPr>
            <w:tcW w:w="849" w:type="dxa"/>
            <w:vAlign w:val="top"/>
            <w:textDirection w:val="lrTb"/>
            <w:noWrap w:val="false"/>
          </w:tcPr>
          <w:p>
            <w:pPr>
              <w:ind w:left="0" w:firstLine="0"/>
              <w:jc w:val="both"/>
              <w:spacing w:line="360" w:lineRule="auto"/>
              <w:rPr>
                <w:rFonts w:ascii="Times New Roman" w:hAnsi="Times New Roman" w:eastAsia="宋体"/>
                <w:szCs w:val="21"/>
              </w:rPr>
            </w:pPr>
            <w:r>
              <w:rPr>
                <w:rFonts w:ascii="Times New Roman" w:hAnsi="Times New Roman" w:eastAsia="宋体"/>
                <w:szCs w:val="21"/>
              </w:rPr>
              <w:t xml:space="preserve">满分</w:t>
            </w:r>
            <w:r/>
          </w:p>
          <w:p>
            <w:pPr>
              <w:ind w:left="0" w:firstLine="0"/>
              <w:jc w:val="both"/>
              <w:spacing w:line="360" w:lineRule="auto"/>
              <w:rPr>
                <w:rFonts w:ascii="Times New Roman" w:hAnsi="Times New Roman" w:eastAsia="宋体"/>
                <w:szCs w:val="21"/>
              </w:rPr>
            </w:pPr>
            <w:r>
              <w:rPr>
                <w:rFonts w:ascii="Times New Roman" w:hAnsi="Times New Roman" w:eastAsia="宋体"/>
                <w:szCs w:val="21"/>
              </w:rPr>
              <w:t xml:space="preserve">分值</w:t>
            </w:r>
            <w:r/>
          </w:p>
        </w:tc>
        <w:tc>
          <w:tcPr>
            <w:tcW w:w="7176" w:type="dxa"/>
            <w:vAlign w:val="top"/>
            <w:textDirection w:val="lrTb"/>
            <w:noWrap w:val="false"/>
          </w:tcPr>
          <w:p>
            <w:pPr>
              <w:jc w:val="center"/>
              <w:spacing w:line="360" w:lineRule="auto"/>
              <w:rPr>
                <w:rFonts w:ascii="Times New Roman" w:hAnsi="Times New Roman" w:eastAsia="宋体"/>
                <w:szCs w:val="21"/>
              </w:rPr>
            </w:pPr>
            <w:r>
              <w:rPr>
                <w:rFonts w:ascii="Times New Roman" w:hAnsi="Times New Roman" w:eastAsia="宋体"/>
                <w:szCs w:val="21"/>
              </w:rPr>
              <w:t xml:space="preserve">评分内容</w:t>
            </w:r>
            <w:r/>
          </w:p>
        </w:tc>
      </w:tr>
      <w:tr>
        <w:trPr/>
        <w:tc>
          <w:tcPr>
            <w:tcW w:w="1335" w:type="dxa"/>
            <w:vAlign w:val="top"/>
            <w:textDirection w:val="lrTb"/>
            <w:noWrap w:val="false"/>
          </w:tcPr>
          <w:p>
            <w:pPr>
              <w:ind w:left="0" w:firstLine="0"/>
              <w:spacing w:line="360" w:lineRule="auto"/>
              <w:rPr>
                <w:rFonts w:hint="eastAsia" w:ascii="宋体" w:hAnsi="宋体" w:eastAsia="宋体"/>
                <w:sz w:val="21"/>
                <w:szCs w:val="21"/>
              </w:rPr>
            </w:pPr>
            <w:r>
              <w:rPr>
                <w:rFonts w:hint="eastAsia" w:ascii="宋体" w:hAnsi="宋体" w:eastAsia="宋体"/>
                <w:sz w:val="21"/>
                <w:szCs w:val="21"/>
              </w:rPr>
              <w:t xml:space="preserve">价 格</w:t>
            </w:r>
            <w:r>
              <w:rPr>
                <w:rFonts w:hint="eastAsia" w:ascii="宋体" w:hAnsi="宋体"/>
                <w:sz w:val="21"/>
                <w:szCs w:val="21"/>
                <w:lang w:val="en-US" w:eastAsia="zh-CN"/>
              </w:rPr>
              <w:t xml:space="preserve">分</w:t>
            </w:r>
            <w:r/>
          </w:p>
        </w:tc>
        <w:tc>
          <w:tcPr>
            <w:tcW w:w="849" w:type="dxa"/>
            <w:vAlign w:val="center"/>
            <w:textDirection w:val="lrTb"/>
            <w:noWrap w:val="false"/>
          </w:tcPr>
          <w:p>
            <w:pPr>
              <w:ind w:left="0" w:firstLine="210"/>
              <w:jc w:val="both"/>
              <w:spacing w:line="360" w:lineRule="auto"/>
              <w:rPr>
                <w:rFonts w:hint="eastAsia"/>
                <w:vertAlign w:val="baseline"/>
                <w:lang w:val="en-US" w:eastAsia="zh-CN"/>
              </w:rPr>
            </w:pPr>
            <w:r>
              <w:rPr>
                <w:rFonts w:hint="eastAsia"/>
                <w:vertAlign w:val="baseline"/>
                <w:lang w:val="en-US" w:eastAsia="zh-CN"/>
              </w:rPr>
              <w:t xml:space="preserve">10</w:t>
            </w:r>
            <w:r/>
          </w:p>
        </w:tc>
        <w:tc>
          <w:tcPr>
            <w:tcW w:w="7176" w:type="dxa"/>
            <w:vAlign w:val="top"/>
            <w:textDirection w:val="lrTb"/>
            <w:noWrap w:val="false"/>
          </w:tcPr>
          <w:p>
            <w:pPr>
              <w:pStyle w:val="1002"/>
              <w:ind w:left="107" w:right="191" w:firstLine="420"/>
              <w:spacing w:before="37"/>
              <w:rPr>
                <w:rFonts w:hint="eastAsia" w:ascii="宋体" w:hAnsi="宋体" w:eastAsia="宋体"/>
                <w:sz w:val="21"/>
                <w:szCs w:val="21"/>
              </w:rPr>
            </w:pPr>
            <w:r>
              <w:rPr>
                <w:rFonts w:hint="eastAsia" w:ascii="宋体" w:hAnsi="宋体" w:eastAsia="宋体"/>
                <w:sz w:val="21"/>
                <w:szCs w:val="21"/>
              </w:rPr>
              <w:t xml:space="preserve">满足招标文件要求且投标价格最低为评标基准价，其价格分为满分。其他投标人的价格分按照下列公式计算（小数点保留两位）：投标报价得分＝（评标基准价/投标报价）×1</w:t>
            </w:r>
            <w:r>
              <w:rPr>
                <w:rFonts w:hint="eastAsia" w:ascii="宋体" w:hAnsi="宋体" w:eastAsia="宋体"/>
                <w:sz w:val="21"/>
                <w:szCs w:val="21"/>
                <w:lang w:val="en-US" w:eastAsia="zh-CN"/>
              </w:rPr>
              <w:t xml:space="preserve">0</w:t>
            </w:r>
            <w:r>
              <w:rPr>
                <w:rFonts w:hint="eastAsia" w:ascii="宋体" w:hAnsi="宋体" w:eastAsia="宋体"/>
                <w:sz w:val="21"/>
                <w:szCs w:val="21"/>
              </w:rPr>
              <w:t xml:space="preserve">分</w:t>
            </w:r>
            <w:r/>
          </w:p>
        </w:tc>
      </w:tr>
      <w:tr>
        <w:trPr>
          <w:trHeight w:val="669"/>
        </w:trPr>
        <w:tc>
          <w:tcPr>
            <w:gridSpan w:val="3"/>
            <w:tcW w:w="9360" w:type="dxa"/>
            <w:vAlign w:val="center"/>
            <w:textDirection w:val="lrTb"/>
            <w:noWrap w:val="false"/>
          </w:tcPr>
          <w:p>
            <w:pPr>
              <w:pStyle w:val="1002"/>
              <w:ind w:left="107" w:right="191" w:firstLine="420"/>
              <w:jc w:val="center"/>
              <w:spacing w:before="37"/>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t xml:space="preserve">技术标</w:t>
            </w:r>
            <w:r/>
          </w:p>
        </w:tc>
      </w:tr>
      <w:tr>
        <w:trPr/>
        <w:tc>
          <w:tcPr>
            <w:tcW w:w="1335" w:type="dxa"/>
            <w:vAlign w:val="center"/>
            <w:vMerge w:val="restart"/>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sz w:val="21"/>
                <w:szCs w:val="21"/>
              </w:rPr>
            </w:pPr>
            <w:r>
              <w:rPr>
                <w:rFonts w:hint="eastAsia" w:ascii="宋体" w:hAnsi="宋体" w:eastAsia="宋体"/>
                <w:sz w:val="21"/>
                <w:szCs w:val="21"/>
              </w:rPr>
            </w:r>
            <w:r/>
          </w:p>
          <w:p>
            <w:pPr>
              <w:ind w:left="0"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线上综合管理平台运营方案</w:t>
            </w:r>
            <w:r/>
          </w:p>
        </w:tc>
        <w:tc>
          <w:tcPr>
            <w:tcW w:w="849" w:type="dxa"/>
            <w:vAlign w:val="center"/>
            <w:vMerge w:val="restart"/>
            <w:textDirection w:val="lrTb"/>
            <w:noWrap w:val="false"/>
          </w:tcPr>
          <w:p>
            <w:pPr>
              <w:ind w:left="0" w:firstLine="210"/>
              <w:jc w:val="both"/>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eastAsia="zh-CN"/>
              </w:rPr>
              <w:t xml:space="preserve">8</w:t>
            </w:r>
            <w:r/>
          </w:p>
        </w:tc>
        <w:tc>
          <w:tcPr>
            <w:tcW w:w="7176" w:type="dxa"/>
            <w:vAlign w:val="top"/>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1、根据投标人提供信息服务平台，平台设计方案应包含具备紧急救援和呼叫服务、残疾人基本信息和健康档案管理、服务订单管理、账号管理、回访管理、</w:t>
            </w:r>
            <w:r>
              <w:rPr>
                <w:rFonts w:hint="eastAsia" w:ascii="宋体" w:hAnsi="宋体" w:eastAsia="宋体"/>
                <w:sz w:val="21"/>
                <w:szCs w:val="21"/>
                <w:lang w:val="en-US" w:eastAsia="zh-CN"/>
              </w:rPr>
              <w:t xml:space="preserve">满意度</w:t>
            </w:r>
            <w:r>
              <w:rPr>
                <w:rFonts w:hint="eastAsia" w:ascii="宋体" w:hAnsi="宋体" w:eastAsia="宋体"/>
                <w:sz w:val="21"/>
                <w:szCs w:val="21"/>
              </w:rPr>
              <w:t xml:space="preserve">评价考核</w:t>
            </w: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工单价格核算</w:t>
            </w:r>
            <w:r>
              <w:rPr>
                <w:rFonts w:hint="eastAsia" w:ascii="宋体" w:hAnsi="宋体" w:eastAsia="宋体"/>
                <w:sz w:val="21"/>
                <w:szCs w:val="21"/>
              </w:rPr>
              <w:t xml:space="preserve">等功能，需提供相关功能说明及截图,满足所有功能得</w:t>
            </w:r>
            <w:r>
              <w:rPr>
                <w:rFonts w:hint="eastAsia" w:ascii="宋体" w:hAnsi="宋体" w:eastAsia="宋体"/>
                <w:sz w:val="21"/>
                <w:szCs w:val="21"/>
                <w:lang w:val="en-US" w:eastAsia="zh-CN"/>
              </w:rPr>
              <w:t xml:space="preserve">6</w:t>
            </w:r>
            <w:r>
              <w:rPr>
                <w:rFonts w:hint="eastAsia" w:ascii="宋体" w:hAnsi="宋体" w:eastAsia="宋体"/>
                <w:sz w:val="21"/>
                <w:szCs w:val="21"/>
              </w:rPr>
              <w:t xml:space="preserve">分，少一项扣 1 分，扣完为止。</w:t>
            </w:r>
            <w:r/>
          </w:p>
        </w:tc>
      </w:tr>
      <w:tr>
        <w:trPr/>
        <w:tc>
          <w:tcPr>
            <w:tcW w:w="1335" w:type="dxa"/>
            <w:vAlign w:val="top"/>
            <w:vMerge w:val="continue"/>
            <w:textDirection w:val="lrTb"/>
            <w:noWrap w:val="false"/>
          </w:tcPr>
          <w:p>
            <w:pPr>
              <w:spacing w:line="360" w:lineRule="auto"/>
              <w:rPr>
                <w:vertAlign w:val="baseline"/>
              </w:rPr>
            </w:pPr>
            <w:r>
              <w:rPr>
                <w:vertAlign w:val="baseline"/>
              </w:rPr>
            </w:r>
            <w:r/>
          </w:p>
        </w:tc>
        <w:tc>
          <w:tcPr>
            <w:tcW w:w="849" w:type="dxa"/>
            <w:vAlign w:val="top"/>
            <w:vMerge w:val="continue"/>
            <w:textDirection w:val="lrTb"/>
            <w:noWrap w:val="false"/>
          </w:tcPr>
          <w:p>
            <w:pPr>
              <w:spacing w:line="360" w:lineRule="auto"/>
              <w:rPr>
                <w:vertAlign w:val="baseline"/>
              </w:rPr>
            </w:pPr>
            <w:r>
              <w:rPr>
                <w:vertAlign w:val="baseline"/>
              </w:rPr>
            </w:r>
            <w:r/>
          </w:p>
        </w:tc>
        <w:tc>
          <w:tcPr>
            <w:tcW w:w="7176" w:type="dxa"/>
            <w:vAlign w:val="top"/>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2、投标人提供信息服务平台软件具备至少两种方式向残疾人提供服务满意度调查功能和服务时长确认功能的，提供软件功能说明及软件截图的，每项得 </w:t>
            </w:r>
            <w:r>
              <w:rPr>
                <w:rFonts w:hint="eastAsia" w:ascii="宋体" w:hAnsi="宋体" w:eastAsia="宋体"/>
                <w:sz w:val="21"/>
                <w:szCs w:val="21"/>
                <w:lang w:val="en-US" w:eastAsia="zh-CN"/>
              </w:rPr>
              <w:t xml:space="preserve">2</w:t>
            </w:r>
            <w:r>
              <w:rPr>
                <w:rFonts w:hint="eastAsia" w:ascii="宋体" w:hAnsi="宋体" w:eastAsia="宋体"/>
                <w:sz w:val="21"/>
                <w:szCs w:val="21"/>
              </w:rPr>
              <w:t xml:space="preserve"> 分，</w:t>
            </w:r>
            <w:r>
              <w:rPr>
                <w:rFonts w:hint="eastAsia" w:ascii="宋体" w:hAnsi="宋体" w:eastAsia="宋体"/>
                <w:color w:val="000000"/>
                <w:sz w:val="21"/>
                <w:szCs w:val="21"/>
              </w:rPr>
              <w:t xml:space="preserve">在平台上可以直接与服务人员进行视频通话的得</w:t>
            </w:r>
            <w:r>
              <w:rPr>
                <w:rFonts w:hint="eastAsia" w:ascii="宋体" w:hAnsi="宋体" w:eastAsia="宋体"/>
                <w:color w:val="000000"/>
                <w:sz w:val="21"/>
                <w:szCs w:val="21"/>
                <w:lang w:val="en-US" w:eastAsia="zh-CN"/>
              </w:rPr>
              <w:t xml:space="preserve">2</w:t>
            </w:r>
            <w:r>
              <w:rPr>
                <w:rFonts w:hint="eastAsia" w:ascii="宋体" w:hAnsi="宋体" w:eastAsia="宋体"/>
                <w:color w:val="000000"/>
                <w:sz w:val="21"/>
                <w:szCs w:val="21"/>
              </w:rPr>
              <w:t xml:space="preserve"> 分。需提供相关功能说明及截图，未提供或不具备的不得分。在平台上可以展现服务人员服务运动轨迹的得 </w:t>
            </w:r>
            <w:r>
              <w:rPr>
                <w:rFonts w:hint="eastAsia" w:ascii="宋体" w:hAnsi="宋体" w:eastAsia="宋体"/>
                <w:color w:val="000000"/>
                <w:sz w:val="21"/>
                <w:szCs w:val="21"/>
                <w:lang w:val="en-US" w:eastAsia="zh-CN"/>
              </w:rPr>
              <w:t xml:space="preserve">2</w:t>
            </w:r>
            <w:r>
              <w:rPr>
                <w:rFonts w:hint="eastAsia" w:ascii="宋体" w:hAnsi="宋体" w:eastAsia="宋体"/>
                <w:color w:val="000000"/>
                <w:sz w:val="21"/>
                <w:szCs w:val="21"/>
              </w:rPr>
              <w:t xml:space="preserve"> 分。需提供相关功能说明及截图，未提供或不具备的不得分。</w:t>
            </w:r>
            <w:r>
              <w:rPr>
                <w:rFonts w:hint="eastAsia" w:ascii="宋体" w:hAnsi="宋体" w:eastAsia="宋体"/>
                <w:sz w:val="21"/>
                <w:szCs w:val="21"/>
              </w:rPr>
              <w:t xml:space="preserve">满分 </w:t>
            </w:r>
            <w:r>
              <w:rPr>
                <w:rFonts w:hint="eastAsia" w:ascii="宋体" w:hAnsi="宋体" w:eastAsia="宋体"/>
                <w:sz w:val="21"/>
                <w:szCs w:val="21"/>
                <w:lang w:val="en-US" w:eastAsia="zh-CN"/>
              </w:rPr>
              <w:t xml:space="preserve">6</w:t>
            </w:r>
            <w:r>
              <w:rPr>
                <w:rFonts w:hint="eastAsia" w:ascii="宋体" w:hAnsi="宋体" w:eastAsia="宋体"/>
                <w:sz w:val="21"/>
                <w:szCs w:val="21"/>
              </w:rPr>
              <w:t xml:space="preserve">分。</w:t>
            </w:r>
            <w:r/>
          </w:p>
        </w:tc>
      </w:tr>
      <w:tr>
        <w:trPr/>
        <w:tc>
          <w:tcPr>
            <w:tcW w:w="1335" w:type="dxa"/>
            <w:vAlign w:val="top"/>
            <w:vMerge w:val="continue"/>
            <w:textDirection w:val="lrTb"/>
            <w:noWrap w:val="false"/>
          </w:tcPr>
          <w:p>
            <w:pPr>
              <w:spacing w:line="360" w:lineRule="auto"/>
              <w:rPr>
                <w:vertAlign w:val="baseline"/>
              </w:rPr>
            </w:pPr>
            <w:r>
              <w:rPr>
                <w:vertAlign w:val="baseline"/>
              </w:rPr>
            </w:r>
            <w:r/>
          </w:p>
        </w:tc>
        <w:tc>
          <w:tcPr>
            <w:tcW w:w="849" w:type="dxa"/>
            <w:vAlign w:val="top"/>
            <w:vMerge w:val="continue"/>
            <w:textDirection w:val="lrTb"/>
            <w:noWrap w:val="false"/>
          </w:tcPr>
          <w:p>
            <w:pPr>
              <w:spacing w:line="360" w:lineRule="auto"/>
              <w:rPr>
                <w:vertAlign w:val="baseline"/>
              </w:rPr>
            </w:pPr>
            <w:r>
              <w:rPr>
                <w:vertAlign w:val="baseline"/>
              </w:rPr>
            </w:r>
            <w:r/>
          </w:p>
        </w:tc>
        <w:tc>
          <w:tcPr>
            <w:tcW w:w="7176" w:type="dxa"/>
            <w:vAlign w:val="top"/>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3、服务人员端 APP 应具有现场拍照、语音评价功能，现场拍照是指服务人员现场拍照并通过 APP 上传平台留存，语音评价即上门服务完成后残疾人用户通过服务人员手机端 APP 进行语音评价、录音自动上传平台进行存储，系统可以随时调用录音内容复查满意度，具备此两项功能的得</w:t>
            </w:r>
            <w:r>
              <w:rPr>
                <w:rFonts w:hint="eastAsia" w:ascii="宋体" w:hAnsi="宋体" w:eastAsia="宋体"/>
                <w:sz w:val="21"/>
                <w:szCs w:val="21"/>
                <w:lang w:val="en-US" w:eastAsia="zh-CN"/>
              </w:rPr>
              <w:t xml:space="preserve">6</w:t>
            </w:r>
            <w:r>
              <w:rPr>
                <w:rFonts w:hint="eastAsia" w:ascii="宋体" w:hAnsi="宋体" w:eastAsia="宋体"/>
                <w:sz w:val="21"/>
                <w:szCs w:val="21"/>
              </w:rPr>
              <w:t xml:space="preserve">分，具备此</w:t>
            </w:r>
            <w:r>
              <w:rPr>
                <w:rFonts w:hint="eastAsia" w:ascii="宋体" w:hAnsi="宋体"/>
                <w:sz w:val="21"/>
                <w:szCs w:val="21"/>
                <w:lang w:val="en-US" w:eastAsia="zh-CN"/>
              </w:rPr>
              <w:t xml:space="preserve">一</w:t>
            </w:r>
            <w:r>
              <w:rPr>
                <w:rFonts w:hint="eastAsia" w:ascii="宋体" w:hAnsi="宋体" w:eastAsia="宋体"/>
                <w:sz w:val="21"/>
                <w:szCs w:val="21"/>
              </w:rPr>
              <w:t xml:space="preserve">项功能的得</w:t>
            </w:r>
            <w:r>
              <w:rPr>
                <w:rFonts w:hint="eastAsia" w:ascii="宋体" w:hAnsi="宋体"/>
                <w:sz w:val="21"/>
                <w:szCs w:val="21"/>
                <w:lang w:val="en-US" w:eastAsia="zh-CN"/>
              </w:rPr>
              <w:t xml:space="preserve">3</w:t>
            </w:r>
            <w:r>
              <w:rPr>
                <w:rFonts w:hint="eastAsia" w:ascii="宋体" w:hAnsi="宋体" w:eastAsia="宋体"/>
                <w:sz w:val="21"/>
                <w:szCs w:val="21"/>
              </w:rPr>
              <w:t xml:space="preserve">分</w:t>
            </w:r>
            <w:r>
              <w:rPr>
                <w:rFonts w:hint="eastAsia" w:ascii="宋体" w:hAnsi="宋体"/>
                <w:sz w:val="21"/>
                <w:szCs w:val="21"/>
                <w:lang w:eastAsia="zh-CN"/>
              </w:rPr>
              <w:t xml:space="preserve">，</w:t>
            </w:r>
            <w:r>
              <w:rPr>
                <w:rFonts w:hint="eastAsia" w:ascii="宋体" w:hAnsi="宋体" w:eastAsia="宋体"/>
                <w:sz w:val="21"/>
                <w:szCs w:val="21"/>
              </w:rPr>
              <w:t xml:space="preserve">需提供相关功能说明及截图，未提供的不得分。</w:t>
            </w:r>
            <w:r/>
          </w:p>
        </w:tc>
      </w:tr>
      <w:tr>
        <w:trPr/>
        <w:tc>
          <w:tcPr>
            <w:tcW w:w="1335" w:type="dxa"/>
            <w:vAlign w:val="center"/>
            <w:vMerge w:val="restart"/>
            <w:textDirection w:val="lrTb"/>
            <w:noWrap w:val="false"/>
          </w:tcPr>
          <w:p>
            <w:pPr>
              <w:pStyle w:val="1002"/>
              <w:ind w:left="0" w:firstLine="0"/>
              <w:jc w:val="both"/>
              <w:rPr>
                <w:rFonts w:hint="eastAsia" w:ascii="宋体" w:hAnsi="宋体" w:eastAsia="宋体"/>
                <w:sz w:val="21"/>
                <w:szCs w:val="21"/>
              </w:rPr>
            </w:pPr>
            <w:r>
              <w:rPr>
                <w:rFonts w:hint="eastAsia" w:ascii="宋体" w:hAnsi="宋体" w:eastAsia="宋体"/>
                <w:sz w:val="21"/>
                <w:szCs w:val="21"/>
              </w:rPr>
              <w:t xml:space="preserve">服务方案</w:t>
            </w:r>
            <w:r/>
          </w:p>
          <w:p>
            <w:pPr>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849" w:type="dxa"/>
            <w:vAlign w:val="center"/>
            <w:vMerge w:val="restart"/>
            <w:textDirection w:val="lrTb"/>
            <w:noWrap w:val="false"/>
          </w:tcPr>
          <w:p>
            <w:pPr>
              <w:ind w:left="0" w:firstLine="0"/>
              <w:jc w:val="both"/>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15 </w:t>
            </w:r>
            <w:r/>
          </w:p>
        </w:tc>
        <w:tc>
          <w:tcPr>
            <w:tcW w:w="7176" w:type="dxa"/>
            <w:vAlign w:val="top"/>
            <w:textDirection w:val="lrTb"/>
            <w:noWrap w:val="false"/>
          </w:tcPr>
          <w:p>
            <w:pPr>
              <w:numPr>
                <w:ilvl w:val="0"/>
                <w:numId w:val="6"/>
              </w:numPr>
              <w:jc w:val="left"/>
              <w:widowControl/>
              <w:rPr>
                <w:rFonts w:hint="eastAsia" w:ascii="宋体" w:hAnsi="宋体" w:eastAsia="宋体"/>
                <w:color w:val="000000"/>
                <w:sz w:val="21"/>
                <w:szCs w:val="21"/>
              </w:rPr>
            </w:pPr>
            <w:r>
              <w:rPr>
                <w:rFonts w:hint="eastAsia" w:ascii="宋体" w:hAnsi="宋体" w:eastAsia="宋体"/>
                <w:color w:val="000000"/>
                <w:sz w:val="21"/>
                <w:szCs w:val="21"/>
              </w:rPr>
              <w:t xml:space="preserve">运营方案：运营方案包含具体的运营服务实施方案（含人员配备</w:t>
            </w:r>
            <w:r>
              <w:rPr>
                <w:rFonts w:hint="eastAsia" w:ascii="宋体" w:hAnsi="宋体" w:eastAsia="宋体"/>
                <w:color w:val="000000"/>
                <w:sz w:val="21"/>
                <w:szCs w:val="21"/>
                <w:lang w:val="en-US" w:eastAsia="zh-CN"/>
              </w:rPr>
              <w:t xml:space="preserve">及管理</w:t>
            </w:r>
            <w:r>
              <w:rPr>
                <w:rFonts w:hint="eastAsia" w:ascii="宋体" w:hAnsi="宋体" w:eastAsia="宋体"/>
                <w:color w:val="000000"/>
                <w:sz w:val="21"/>
                <w:szCs w:val="21"/>
              </w:rPr>
              <w:t xml:space="preserve">、岗位职责、服务</w:t>
            </w:r>
            <w:r>
              <w:rPr>
                <w:rFonts w:hint="eastAsia" w:ascii="宋体" w:hAnsi="宋体" w:eastAsia="宋体"/>
                <w:color w:val="000000"/>
                <w:sz w:val="21"/>
                <w:szCs w:val="21"/>
                <w:lang w:val="en-US" w:eastAsia="zh-CN"/>
              </w:rPr>
              <w:t xml:space="preserve">流程</w:t>
            </w:r>
            <w:r>
              <w:rPr>
                <w:rFonts w:hint="eastAsia" w:ascii="宋体" w:hAnsi="宋体" w:eastAsia="宋体"/>
                <w:color w:val="000000"/>
                <w:sz w:val="21"/>
                <w:szCs w:val="21"/>
              </w:rPr>
              <w:t xml:space="preserve">、培训管理、进度安排、</w:t>
            </w:r>
            <w:r>
              <w:rPr>
                <w:rFonts w:hint="eastAsia" w:ascii="宋体" w:hAnsi="宋体" w:eastAsia="宋体"/>
                <w:color w:val="000000"/>
                <w:sz w:val="21"/>
                <w:szCs w:val="21"/>
                <w:lang w:val="en-US" w:eastAsia="zh-CN"/>
              </w:rPr>
              <w:t xml:space="preserve">服务质量保障</w:t>
            </w:r>
            <w:r>
              <w:rPr>
                <w:rFonts w:hint="eastAsia" w:ascii="宋体" w:hAnsi="宋体" w:eastAsia="宋体"/>
                <w:color w:val="000000"/>
                <w:sz w:val="21"/>
                <w:szCs w:val="21"/>
              </w:rPr>
              <w:t xml:space="preserve">、风险应对等内容）</w:t>
            </w:r>
            <w:r/>
          </w:p>
          <w:p>
            <w:pPr>
              <w:numPr>
                <w:ilvl w:val="0"/>
                <w:numId w:val="0"/>
              </w:numPr>
              <w:jc w:val="left"/>
              <w:widowControl/>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方案合理，针对性强，可实施性强，重难点分析到位的得5分；</w:t>
            </w:r>
            <w:r/>
          </w:p>
          <w:p>
            <w:pPr>
              <w:numPr>
                <w:ilvl w:val="0"/>
                <w:numId w:val="0"/>
              </w:numPr>
              <w:jc w:val="left"/>
              <w:widowControl/>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方案较合理，针对性较强，可实施性较强，重难点分析较到位的得3分；</w:t>
            </w:r>
            <w:r/>
          </w:p>
          <w:p>
            <w:pPr>
              <w:ind w:left="0" w:firstLine="0"/>
              <w:jc w:val="left"/>
              <w:widowControl/>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方案合理性较差，针对性较差，可实施性较差，重难点分析较差的得1分；</w:t>
            </w:r>
            <w:r/>
          </w:p>
          <w:p>
            <w:pPr>
              <w:ind w:left="0" w:firstLine="0"/>
              <w:jc w:val="left"/>
              <w:widowControl/>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该项未见阐述不得分。</w:t>
            </w:r>
            <w:r/>
          </w:p>
        </w:tc>
      </w:tr>
      <w:tr>
        <w:trPr/>
        <w:tc>
          <w:tcPr>
            <w:tcW w:w="1335" w:type="dxa"/>
            <w:vAlign w:val="top"/>
            <w:vMerge w:val="continue"/>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r>
            <w:r/>
          </w:p>
        </w:tc>
        <w:tc>
          <w:tcPr>
            <w:tcW w:w="849" w:type="dxa"/>
            <w:vAlign w:val="top"/>
            <w:vMerge w:val="continue"/>
            <w:textDirection w:val="lrTb"/>
            <w:noWrap w:val="false"/>
          </w:tcPr>
          <w:p>
            <w:pP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r>
            <w:r/>
          </w:p>
        </w:tc>
        <w:tc>
          <w:tcPr>
            <w:tcW w:w="7176" w:type="dxa"/>
            <w:vAlign w:val="top"/>
            <w:textDirection w:val="lrTb"/>
            <w:noWrap w:val="false"/>
          </w:tcPr>
          <w:p>
            <w:pPr>
              <w:numPr>
                <w:ilvl w:val="0"/>
                <w:numId w:val="6"/>
              </w:numPr>
              <w:ind w:left="0"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作业标准：</w:t>
            </w:r>
            <w:r>
              <w:rPr>
                <w:rFonts w:hint="eastAsia" w:ascii="宋体" w:hAnsi="宋体" w:eastAsia="宋体"/>
                <w:color w:val="000000"/>
                <w:sz w:val="21"/>
                <w:szCs w:val="21"/>
                <w:lang w:val="en-US" w:eastAsia="zh-CN"/>
              </w:rPr>
              <w:t xml:space="preserve">方案包含不限于</w:t>
            </w:r>
            <w:r>
              <w:rPr>
                <w:rFonts w:hint="eastAsia" w:ascii="宋体" w:hAnsi="宋体" w:eastAsia="宋体"/>
                <w:color w:val="000000"/>
                <w:sz w:val="21"/>
                <w:szCs w:val="21"/>
              </w:rPr>
              <w:t xml:space="preserve">管理思路，方案可实施</w:t>
            </w:r>
            <w:r>
              <w:rPr>
                <w:rFonts w:hint="eastAsia" w:ascii="宋体" w:hAnsi="宋体" w:eastAsia="宋体"/>
                <w:color w:val="000000"/>
                <w:sz w:val="21"/>
                <w:szCs w:val="21"/>
                <w:lang w:val="en-US" w:eastAsia="zh-CN"/>
              </w:rPr>
              <w:t xml:space="preserve">性</w:t>
            </w:r>
            <w:r>
              <w:rPr>
                <w:rFonts w:hint="eastAsia" w:ascii="宋体" w:hAnsi="宋体" w:eastAsia="宋体"/>
                <w:color w:val="000000"/>
                <w:sz w:val="21"/>
                <w:szCs w:val="21"/>
              </w:rPr>
              <w:t xml:space="preserve">。</w:t>
            </w:r>
            <w:r/>
          </w:p>
          <w:p>
            <w:pPr>
              <w:numPr>
                <w:ilvl w:val="0"/>
                <w:numId w:val="0"/>
              </w:numPr>
              <w:jc w:val="left"/>
              <w:widowControl/>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方案合理，可实施性强的得5分；</w:t>
            </w:r>
            <w:r/>
          </w:p>
          <w:p>
            <w:pPr>
              <w:numPr>
                <w:ilvl w:val="0"/>
                <w:numId w:val="0"/>
              </w:numPr>
              <w:jc w:val="left"/>
              <w:widowControl/>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方案较合理，可实施性较强的得3分；</w:t>
            </w:r>
            <w:r/>
          </w:p>
          <w:p>
            <w:pPr>
              <w:ind w:left="0" w:firstLine="0"/>
              <w:jc w:val="left"/>
              <w:widowControl/>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方案合理性较差，可实施性较差的得1分；</w:t>
            </w:r>
            <w:r/>
          </w:p>
          <w:p>
            <w:pPr>
              <w:numPr>
                <w:ilvl w:val="0"/>
                <w:numId w:val="0"/>
              </w:numPr>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该项未见阐述不得分。</w:t>
            </w:r>
            <w:r/>
          </w:p>
        </w:tc>
      </w:tr>
      <w:tr>
        <w:trPr/>
        <w:tc>
          <w:tcPr>
            <w:tcW w:w="1335" w:type="dxa"/>
            <w:vAlign w:val="top"/>
            <w:vMerge w:val="continue"/>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r>
            <w:r/>
          </w:p>
        </w:tc>
        <w:tc>
          <w:tcPr>
            <w:tcW w:w="849" w:type="dxa"/>
            <w:vAlign w:val="top"/>
            <w:vMerge w:val="continue"/>
            <w:textDirection w:val="lrTb"/>
            <w:noWrap w:val="false"/>
          </w:tcPr>
          <w:p>
            <w:pP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r>
            <w:r/>
          </w:p>
        </w:tc>
        <w:tc>
          <w:tcPr>
            <w:tcW w:w="7176" w:type="dxa"/>
            <w:vAlign w:val="top"/>
            <w:textDirection w:val="lrTb"/>
            <w:noWrap w:val="false"/>
          </w:tcPr>
          <w:p>
            <w:pPr>
              <w:pStyle w:val="930"/>
              <w:numPr>
                <w:ilvl w:val="0"/>
                <w:numId w:val="6"/>
              </w:numPr>
              <w:ind w:left="0" w:firstLine="420"/>
              <w:keepLines w:val="0"/>
              <w:keepNext w:val="0"/>
              <w:spacing w:line="360" w:lineRule="auto"/>
              <w:widowControl/>
              <w:rPr>
                <w:rFonts w:hint="eastAsia" w:ascii="宋体" w:hAnsi="宋体" w:eastAsia="宋体"/>
                <w:b w:val="0"/>
                <w:color w:val="000000"/>
                <w:sz w:val="21"/>
                <w:szCs w:val="21"/>
                <w:lang w:val="en-US" w:eastAsia="zh-CN" w:bidi="ar-SA"/>
              </w:rPr>
              <w:suppressLineNumbers w:val="0"/>
            </w:pPr>
            <w:r>
              <w:rPr>
                <w:rFonts w:hint="eastAsia" w:ascii="宋体" w:hAnsi="宋体" w:eastAsia="宋体"/>
                <w:b w:val="0"/>
                <w:color w:val="000000"/>
                <w:sz w:val="21"/>
                <w:szCs w:val="21"/>
                <w:lang w:val="en-US" w:eastAsia="zh-CN" w:bidi="ar-SA"/>
              </w:rPr>
              <w:t xml:space="preserve">服务安排：投标人提供明确具体的服务安排方案，包含但不限于对服务对象的生活照料服务方案、康复护理服务方案、文化体育服务方案、精神慰藉服务方案等方面的工作计划表（包括月计划表、年工作计划，明确服务内容占比）。</w:t>
            </w:r>
            <w:r/>
          </w:p>
          <w:p>
            <w:pPr>
              <w:pStyle w:val="930"/>
              <w:numPr>
                <w:ilvl w:val="0"/>
                <w:numId w:val="0"/>
              </w:numPr>
              <w:keepLines w:val="0"/>
              <w:keepNext w:val="0"/>
              <w:spacing w:line="360" w:lineRule="auto"/>
              <w:widowControl/>
              <w:rPr>
                <w:rFonts w:ascii="宋体" w:hAnsi="宋体" w:eastAsia="宋体"/>
                <w:b w:val="0"/>
                <w:color w:val="000000"/>
                <w:sz w:val="21"/>
                <w:szCs w:val="21"/>
                <w:lang w:val="en-US" w:eastAsia="zh-CN" w:bidi="ar-SA"/>
              </w:rPr>
              <w:suppressLineNumbers w:val="0"/>
            </w:pPr>
            <w:r>
              <w:rPr>
                <w:rFonts w:ascii="宋体" w:hAnsi="宋体" w:eastAsia="宋体"/>
                <w:b w:val="0"/>
                <w:color w:val="000000"/>
                <w:sz w:val="21"/>
                <w:szCs w:val="21"/>
                <w:lang w:val="en-US" w:eastAsia="zh-CN" w:bidi="ar-SA"/>
              </w:rPr>
              <w:t xml:space="preserve">服务</w:t>
            </w:r>
            <w:r>
              <w:rPr>
                <w:rFonts w:hint="eastAsia" w:ascii="宋体" w:hAnsi="宋体" w:eastAsia="宋体"/>
                <w:b w:val="0"/>
                <w:color w:val="000000"/>
                <w:sz w:val="21"/>
                <w:szCs w:val="21"/>
                <w:lang w:val="en-US" w:eastAsia="zh-CN" w:bidi="ar-SA"/>
              </w:rPr>
              <w:t xml:space="preserve">安排</w:t>
            </w:r>
            <w:r>
              <w:rPr>
                <w:rFonts w:ascii="宋体" w:hAnsi="宋体" w:eastAsia="宋体"/>
                <w:b w:val="0"/>
                <w:color w:val="000000"/>
                <w:sz w:val="21"/>
                <w:szCs w:val="21"/>
                <w:lang w:val="en-US" w:eastAsia="zh-CN" w:bidi="ar-SA"/>
              </w:rPr>
              <w:t xml:space="preserve">方案多元化程度高，训练方案切实可行，工作计划表详细全面</w:t>
            </w:r>
            <w:r>
              <w:rPr>
                <w:rFonts w:hint="eastAsia" w:ascii="宋体" w:hAnsi="宋体" w:eastAsia="宋体"/>
                <w:b w:val="0"/>
                <w:bCs/>
                <w:color w:val="000000"/>
                <w:sz w:val="21"/>
                <w:szCs w:val="21"/>
                <w:lang w:val="en-US" w:eastAsia="zh-CN"/>
              </w:rPr>
              <w:t xml:space="preserve">的得5分；</w:t>
            </w:r>
            <w:r/>
          </w:p>
          <w:p>
            <w:pPr>
              <w:pStyle w:val="930"/>
              <w:numPr>
                <w:ilvl w:val="0"/>
                <w:numId w:val="0"/>
              </w:numPr>
              <w:keepLines w:val="0"/>
              <w:keepNext w:val="0"/>
              <w:spacing w:line="360" w:lineRule="auto"/>
              <w:widowControl/>
              <w:rPr>
                <w:rFonts w:ascii="宋体" w:hAnsi="宋体" w:eastAsia="宋体"/>
                <w:b w:val="0"/>
                <w:color w:val="000000"/>
                <w:sz w:val="21"/>
                <w:szCs w:val="21"/>
                <w:lang w:val="en-US" w:eastAsia="zh-CN" w:bidi="ar-SA"/>
              </w:rPr>
              <w:suppressLineNumbers w:val="0"/>
            </w:pPr>
            <w:r>
              <w:rPr>
                <w:rFonts w:ascii="宋体" w:hAnsi="宋体" w:eastAsia="宋体"/>
                <w:b w:val="0"/>
                <w:color w:val="000000"/>
                <w:sz w:val="21"/>
                <w:szCs w:val="21"/>
                <w:lang w:val="en-US" w:eastAsia="zh-CN" w:bidi="ar-SA"/>
              </w:rPr>
              <w:t xml:space="preserve">服务</w:t>
            </w:r>
            <w:r>
              <w:rPr>
                <w:rFonts w:hint="eastAsia" w:ascii="宋体" w:hAnsi="宋体" w:eastAsia="宋体"/>
                <w:b w:val="0"/>
                <w:color w:val="000000"/>
                <w:sz w:val="21"/>
                <w:szCs w:val="21"/>
                <w:lang w:val="en-US" w:eastAsia="zh-CN" w:bidi="ar-SA"/>
              </w:rPr>
              <w:t xml:space="preserve">安排</w:t>
            </w:r>
            <w:r>
              <w:rPr>
                <w:rFonts w:ascii="宋体" w:hAnsi="宋体" w:eastAsia="宋体"/>
                <w:b w:val="0"/>
                <w:color w:val="000000"/>
                <w:sz w:val="21"/>
                <w:szCs w:val="21"/>
                <w:lang w:val="en-US" w:eastAsia="zh-CN" w:bidi="ar-SA"/>
              </w:rPr>
              <w:t xml:space="preserve">方案多元化程度一般，训练方案基本可行，工作计划表较为详细</w:t>
            </w:r>
            <w:r>
              <w:rPr>
                <w:rFonts w:hint="eastAsia" w:ascii="宋体" w:hAnsi="宋体" w:eastAsia="宋体"/>
                <w:b w:val="0"/>
                <w:bCs/>
                <w:color w:val="000000"/>
                <w:sz w:val="21"/>
                <w:szCs w:val="21"/>
                <w:lang w:val="en-US" w:eastAsia="zh-CN"/>
              </w:rPr>
              <w:t xml:space="preserve">的得3分；</w:t>
            </w:r>
            <w:r/>
          </w:p>
          <w:p>
            <w:pPr>
              <w:pStyle w:val="930"/>
              <w:numPr>
                <w:ilvl w:val="1"/>
                <w:numId w:val="0"/>
              </w:numPr>
              <w:keepLines w:val="0"/>
              <w:keepNext w:val="0"/>
              <w:spacing w:line="360" w:lineRule="auto"/>
              <w:widowControl/>
              <w:rPr>
                <w:rFonts w:ascii="宋体" w:hAnsi="宋体" w:eastAsia="宋体"/>
                <w:b w:val="0"/>
                <w:color w:val="000000"/>
                <w:sz w:val="21"/>
                <w:szCs w:val="21"/>
                <w:lang w:val="en-US" w:eastAsia="zh-CN" w:bidi="ar-SA"/>
              </w:rPr>
              <w:suppressLineNumbers w:val="0"/>
            </w:pPr>
            <w:r>
              <w:rPr>
                <w:rFonts w:ascii="宋体" w:hAnsi="宋体" w:eastAsia="宋体"/>
                <w:b w:val="0"/>
                <w:color w:val="000000"/>
                <w:sz w:val="21"/>
                <w:szCs w:val="21"/>
                <w:lang w:val="en-US" w:eastAsia="zh-CN" w:bidi="ar-SA"/>
              </w:rPr>
              <w:t xml:space="preserve">服务</w:t>
            </w:r>
            <w:r>
              <w:rPr>
                <w:rFonts w:hint="eastAsia" w:ascii="宋体" w:hAnsi="宋体" w:eastAsia="宋体"/>
                <w:b w:val="0"/>
                <w:color w:val="000000"/>
                <w:sz w:val="21"/>
                <w:szCs w:val="21"/>
                <w:lang w:val="en-US" w:eastAsia="zh-CN" w:bidi="ar-SA"/>
              </w:rPr>
              <w:t xml:space="preserve">安排</w:t>
            </w:r>
            <w:r>
              <w:rPr>
                <w:rFonts w:ascii="宋体" w:hAnsi="宋体" w:eastAsia="宋体"/>
                <w:b w:val="0"/>
                <w:color w:val="000000"/>
                <w:sz w:val="21"/>
                <w:szCs w:val="21"/>
                <w:lang w:val="en-US" w:eastAsia="zh-CN" w:bidi="ar-SA"/>
              </w:rPr>
              <w:t xml:space="preserve">方案缺乏多元性，训练方案可行性不足，工作计划表简略</w:t>
            </w:r>
            <w:r>
              <w:rPr>
                <w:rFonts w:hint="eastAsia" w:ascii="宋体" w:hAnsi="宋体" w:eastAsia="宋体"/>
                <w:b w:val="0"/>
                <w:color w:val="000000"/>
                <w:sz w:val="21"/>
                <w:szCs w:val="21"/>
                <w:lang w:val="en-US" w:eastAsia="zh-CN" w:bidi="ar-SA"/>
              </w:rPr>
              <w:t xml:space="preserve">的</w:t>
            </w:r>
            <w:r>
              <w:rPr>
                <w:rFonts w:hint="eastAsia" w:ascii="宋体" w:hAnsi="宋体" w:eastAsia="宋体"/>
                <w:b w:val="0"/>
                <w:bCs/>
                <w:color w:val="000000"/>
                <w:sz w:val="21"/>
                <w:szCs w:val="21"/>
                <w:lang w:val="en-US" w:eastAsia="zh-CN"/>
              </w:rPr>
              <w:t xml:space="preserve">得1分；</w:t>
            </w:r>
            <w:r/>
          </w:p>
          <w:p>
            <w:pPr>
              <w:pStyle w:val="975"/>
              <w:ind w:left="0" w:firstLine="0"/>
              <w:spacing w:before="0" w:beforeAutospacing="0" w:after="105" w:afterAutospacing="0"/>
              <w:shd w:val="clear" w:color="auto" w:fill="ffffff"/>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该项未见阐述不得分。</w:t>
            </w:r>
            <w:r/>
          </w:p>
        </w:tc>
      </w:tr>
      <w:tr>
        <w:trPr/>
        <w:tc>
          <w:tcPr>
            <w:tcW w:w="1335" w:type="dxa"/>
            <w:vAlign w:val="top"/>
            <w:vMerge w:val="restart"/>
            <w:textDirection w:val="lrTb"/>
            <w:noWrap w:val="false"/>
          </w:tcPr>
          <w:p>
            <w:pPr>
              <w:ind w:left="0" w:firstLine="0"/>
              <w:spacing w:line="360" w:lineRule="auto"/>
              <w:rPr>
                <w:rFonts w:hint="eastAsia" w:ascii="宋体" w:hAnsi="宋体" w:eastAsia="宋体"/>
                <w:sz w:val="21"/>
                <w:szCs w:val="21"/>
              </w:rPr>
            </w:pPr>
            <w:r>
              <w:rPr>
                <w:rFonts w:hint="eastAsia" w:ascii="宋体" w:hAnsi="宋体" w:eastAsia="宋体"/>
                <w:sz w:val="21"/>
                <w:szCs w:val="21"/>
              </w:rPr>
              <w:t xml:space="preserve">特色服务承诺</w:t>
            </w:r>
            <w:r/>
          </w:p>
        </w:tc>
        <w:tc>
          <w:tcPr>
            <w:tcW w:w="849" w:type="dxa"/>
            <w:vAlign w:val="top"/>
            <w:vMerge w:val="restart"/>
            <w:textDirection w:val="lrTb"/>
            <w:noWrap w:val="false"/>
          </w:tcPr>
          <w:p>
            <w:pPr>
              <w:ind w:left="0" w:firstLine="210"/>
              <w:spacing w:line="360" w:lineRule="auto"/>
              <w:rPr>
                <w:rFonts w:hint="eastAsia" w:ascii="宋体" w:hAnsi="宋体" w:eastAsia="宋体"/>
                <w:sz w:val="21"/>
                <w:szCs w:val="21"/>
              </w:rPr>
            </w:pPr>
            <w:r>
              <w:rPr>
                <w:rFonts w:hint="eastAsia" w:ascii="宋体" w:hAnsi="宋体" w:eastAsia="宋体"/>
                <w:sz w:val="21"/>
                <w:szCs w:val="21"/>
              </w:rPr>
            </w:r>
            <w:r/>
          </w:p>
          <w:p>
            <w:pPr>
              <w:ind w:left="0" w:firstLine="210"/>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8</w:t>
            </w:r>
            <w:r/>
          </w:p>
        </w:tc>
        <w:tc>
          <w:tcPr>
            <w:tcW w:w="7176" w:type="dxa"/>
            <w:vAlign w:val="top"/>
            <w:textDirection w:val="lrTb"/>
            <w:noWrap w:val="false"/>
          </w:tcPr>
          <w:p>
            <w:pPr>
              <w:numPr>
                <w:ilvl w:val="0"/>
                <w:numId w:val="0"/>
              </w:numPr>
              <w:ind w:firstLine="420"/>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1.</w:t>
            </w:r>
            <w:r>
              <w:rPr>
                <w:rFonts w:hint="eastAsia" w:ascii="宋体" w:hAnsi="宋体" w:eastAsia="宋体"/>
                <w:sz w:val="21"/>
                <w:szCs w:val="21"/>
              </w:rPr>
              <w:t xml:space="preserve">承诺提供额外特色残疾人服务方案的，根据其创新性、可行性、惠民性</w:t>
            </w: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保密承诺</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根据方案内容详细</w:t>
            </w:r>
            <w:r>
              <w:rPr>
                <w:rFonts w:hint="eastAsia" w:ascii="宋体" w:hAnsi="宋体"/>
                <w:sz w:val="21"/>
                <w:szCs w:val="21"/>
                <w:lang w:val="en-US" w:eastAsia="zh-CN"/>
              </w:rPr>
              <w:t xml:space="preserve">程</w:t>
            </w:r>
            <w:r>
              <w:rPr>
                <w:rFonts w:hint="eastAsia" w:ascii="宋体" w:hAnsi="宋体" w:eastAsia="宋体"/>
                <w:sz w:val="21"/>
                <w:szCs w:val="21"/>
                <w:lang w:val="en-US" w:eastAsia="zh-CN"/>
              </w:rPr>
              <w:t xml:space="preserve">度进行打分</w:t>
            </w:r>
            <w:r/>
          </w:p>
          <w:p>
            <w:pPr>
              <w:numPr>
                <w:ilvl w:val="0"/>
                <w:numId w:val="0"/>
              </w:numPr>
              <w:spacing w:line="360" w:lineRule="auto"/>
              <w:rPr>
                <w:rFonts w:hint="eastAsia" w:ascii="宋体" w:hAnsi="宋体" w:eastAsia="宋体"/>
                <w:sz w:val="21"/>
                <w:szCs w:val="21"/>
              </w:rPr>
            </w:pPr>
            <w:r>
              <w:rPr>
                <w:rFonts w:hint="eastAsia" w:ascii="宋体" w:hAnsi="宋体" w:eastAsia="宋体"/>
                <w:sz w:val="21"/>
                <w:szCs w:val="21"/>
              </w:rPr>
              <w:t xml:space="preserve">服务方案</w:t>
            </w:r>
            <w:r>
              <w:rPr>
                <w:rFonts w:hint="eastAsia" w:ascii="宋体" w:hAnsi="宋体" w:eastAsia="宋体"/>
                <w:sz w:val="21"/>
                <w:szCs w:val="21"/>
                <w:lang w:val="en-US" w:eastAsia="zh-CN"/>
              </w:rPr>
              <w:t xml:space="preserve">内容全面的得5分；</w:t>
            </w:r>
            <w:r/>
          </w:p>
          <w:p>
            <w:pPr>
              <w:numPr>
                <w:ilvl w:val="0"/>
                <w:numId w:val="0"/>
              </w:numPr>
              <w:spacing w:line="360" w:lineRule="auto"/>
              <w:rPr>
                <w:rFonts w:hint="eastAsia" w:ascii="宋体" w:hAnsi="宋体" w:eastAsia="宋体"/>
                <w:sz w:val="21"/>
                <w:szCs w:val="21"/>
              </w:rPr>
            </w:pPr>
            <w:r>
              <w:rPr>
                <w:rFonts w:hint="eastAsia" w:ascii="宋体" w:hAnsi="宋体" w:eastAsia="宋体"/>
                <w:sz w:val="21"/>
                <w:szCs w:val="21"/>
              </w:rPr>
              <w:t xml:space="preserve">服务方案</w:t>
            </w:r>
            <w:r>
              <w:rPr>
                <w:rFonts w:hint="eastAsia" w:ascii="宋体" w:hAnsi="宋体" w:eastAsia="宋体"/>
                <w:sz w:val="21"/>
                <w:szCs w:val="21"/>
                <w:lang w:val="en-US" w:eastAsia="zh-CN"/>
              </w:rPr>
              <w:t xml:space="preserve">内容较为全面的得3分；</w:t>
            </w:r>
            <w:r/>
          </w:p>
          <w:p>
            <w:pPr>
              <w:numPr>
                <w:ilvl w:val="0"/>
                <w:numId w:val="0"/>
              </w:numPr>
              <w:spacing w:line="360" w:lineRule="auto"/>
              <w:rPr>
                <w:rFonts w:hint="eastAsia" w:ascii="宋体" w:hAnsi="宋体" w:eastAsia="宋体"/>
                <w:sz w:val="21"/>
                <w:szCs w:val="21"/>
              </w:rPr>
            </w:pPr>
            <w:r>
              <w:rPr>
                <w:rFonts w:hint="eastAsia" w:ascii="宋体" w:hAnsi="宋体" w:eastAsia="宋体"/>
                <w:sz w:val="21"/>
                <w:szCs w:val="21"/>
              </w:rPr>
              <w:t xml:space="preserve">服务方案</w:t>
            </w:r>
            <w:r>
              <w:rPr>
                <w:rFonts w:hint="eastAsia" w:ascii="宋体" w:hAnsi="宋体" w:eastAsia="宋体"/>
                <w:sz w:val="21"/>
                <w:szCs w:val="21"/>
                <w:lang w:val="en-US" w:eastAsia="zh-CN"/>
              </w:rPr>
              <w:t xml:space="preserve">内容简略的得1分；</w:t>
            </w:r>
            <w:r/>
          </w:p>
          <w:p>
            <w:pPr>
              <w:pStyle w:val="988"/>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该项未见阐述不得分。</w:t>
            </w:r>
            <w:r/>
          </w:p>
        </w:tc>
      </w:tr>
      <w:tr>
        <w:trPr/>
        <w:tc>
          <w:tcPr>
            <w:tcW w:w="1335" w:type="dxa"/>
            <w:vAlign w:val="top"/>
            <w:vMerge w:val="continue"/>
            <w:textDirection w:val="lrTb"/>
            <w:noWrap w:val="false"/>
          </w:tcPr>
          <w:p>
            <w:pPr>
              <w:spacing w:line="360" w:lineRule="auto"/>
              <w:rPr>
                <w:vertAlign w:val="baseline"/>
              </w:rPr>
            </w:pPr>
            <w:r>
              <w:rPr>
                <w:vertAlign w:val="baseline"/>
              </w:rPr>
            </w:r>
            <w:r/>
          </w:p>
        </w:tc>
        <w:tc>
          <w:tcPr>
            <w:tcW w:w="849" w:type="dxa"/>
            <w:vAlign w:val="top"/>
            <w:vMerge w:val="continue"/>
            <w:textDirection w:val="lrTb"/>
            <w:noWrap w:val="false"/>
          </w:tcPr>
          <w:p>
            <w:pPr>
              <w:spacing w:line="360" w:lineRule="auto"/>
              <w:rPr>
                <w:vertAlign w:val="baseline"/>
              </w:rPr>
            </w:pPr>
            <w:r>
              <w:rPr>
                <w:vertAlign w:val="baseline"/>
              </w:rPr>
            </w:r>
            <w:r/>
          </w:p>
        </w:tc>
        <w:tc>
          <w:tcPr>
            <w:tcW w:w="7176" w:type="dxa"/>
            <w:vAlign w:val="top"/>
            <w:textDirection w:val="lrTb"/>
            <w:noWrap w:val="false"/>
          </w:tcPr>
          <w:p>
            <w:pPr>
              <w:numPr>
                <w:ilvl w:val="0"/>
                <w:numId w:val="7"/>
              </w:numPr>
              <w:spacing w:line="360" w:lineRule="auto"/>
              <w:tabs>
                <w:tab w:val="clear" w:pos="312" w:leader="none"/>
              </w:tabs>
              <w:rPr>
                <w:rFonts w:hint="eastAsia" w:ascii="宋体" w:hAnsi="宋体" w:eastAsia="宋体"/>
                <w:sz w:val="21"/>
                <w:szCs w:val="21"/>
              </w:rPr>
            </w:pPr>
            <w:r>
              <w:rPr>
                <w:rFonts w:hint="eastAsia" w:ascii="宋体" w:hAnsi="宋体" w:eastAsia="宋体"/>
                <w:sz w:val="21"/>
                <w:szCs w:val="21"/>
              </w:rPr>
              <w:t xml:space="preserve">承诺提供额外具体可行的助残、惠残方案的，根据其惠民程度、可行性</w:t>
            </w:r>
            <w:r>
              <w:rPr>
                <w:rFonts w:hint="eastAsia" w:ascii="宋体" w:hAnsi="宋体" w:eastAsia="宋体"/>
                <w:sz w:val="21"/>
                <w:szCs w:val="21"/>
                <w:lang w:val="en-US" w:eastAsia="zh-CN"/>
              </w:rPr>
              <w:t xml:space="preserve">打分：</w:t>
            </w:r>
            <w:r/>
          </w:p>
          <w:p>
            <w:pPr>
              <w:pStyle w:val="930"/>
              <w:numPr>
                <w:ilvl w:val="1"/>
                <w:numId w:val="0"/>
              </w:numPr>
              <w:keepLines w:val="0"/>
              <w:keepNext w:val="0"/>
              <w:spacing w:line="360" w:lineRule="auto"/>
              <w:widowControl/>
              <w:rPr>
                <w:rFonts w:ascii="宋体" w:hAnsi="宋体" w:eastAsia="宋体"/>
                <w:b w:val="0"/>
                <w:color w:val="000000"/>
                <w:sz w:val="21"/>
                <w:szCs w:val="21"/>
                <w:lang w:val="en-US" w:eastAsia="zh-CN" w:bidi="ar-SA"/>
              </w:rPr>
              <w:suppressLineNumbers w:val="0"/>
            </w:pPr>
            <w:r>
              <w:rPr>
                <w:rFonts w:ascii="宋体" w:hAnsi="宋体" w:eastAsia="宋体"/>
                <w:b w:val="0"/>
                <w:color w:val="000000"/>
                <w:sz w:val="21"/>
                <w:szCs w:val="21"/>
                <w:lang w:val="en-US" w:eastAsia="zh-CN" w:bidi="ar-SA"/>
              </w:rPr>
              <w:t xml:space="preserve">方案惠民程度高，可行性强</w:t>
            </w:r>
            <w:r>
              <w:rPr>
                <w:rFonts w:hint="eastAsia" w:ascii="宋体" w:hAnsi="宋体" w:eastAsia="宋体"/>
                <w:b w:val="0"/>
                <w:color w:val="000000"/>
                <w:sz w:val="21"/>
                <w:szCs w:val="21"/>
                <w:lang w:val="en-US" w:eastAsia="zh-CN" w:bidi="ar-SA"/>
              </w:rPr>
              <w:t xml:space="preserve">的</w:t>
            </w:r>
            <w:r>
              <w:rPr>
                <w:rFonts w:ascii="宋体" w:hAnsi="宋体" w:eastAsia="宋体"/>
                <w:b w:val="0"/>
                <w:color w:val="000000"/>
                <w:sz w:val="21"/>
                <w:szCs w:val="21"/>
                <w:lang w:val="en-US" w:eastAsia="zh-CN" w:bidi="ar-SA"/>
              </w:rPr>
              <w:t xml:space="preserve">得 </w:t>
            </w:r>
            <w:r>
              <w:rPr>
                <w:rFonts w:hint="eastAsia" w:ascii="宋体" w:hAnsi="宋体" w:eastAsia="宋体"/>
                <w:b w:val="0"/>
                <w:color w:val="000000"/>
                <w:sz w:val="21"/>
                <w:szCs w:val="21"/>
                <w:lang w:val="en-US" w:eastAsia="zh-CN" w:bidi="ar-SA"/>
              </w:rPr>
              <w:t xml:space="preserve">2</w:t>
            </w:r>
            <w:r>
              <w:rPr>
                <w:rFonts w:ascii="宋体" w:hAnsi="宋体" w:eastAsia="宋体"/>
                <w:b w:val="0"/>
                <w:color w:val="000000"/>
                <w:sz w:val="21"/>
                <w:szCs w:val="21"/>
                <w:lang w:val="en-US" w:eastAsia="zh-CN" w:bidi="ar-SA"/>
              </w:rPr>
              <w:t xml:space="preserve"> 分；</w:t>
            </w:r>
            <w:r>
              <w:rPr>
                <w:rFonts w:ascii="宋体" w:hAnsi="宋体" w:eastAsia="宋体"/>
                <w:b w:val="0"/>
                <w:color w:val="000000"/>
                <w:sz w:val="21"/>
                <w:szCs w:val="21"/>
                <w:lang w:val="en-US" w:eastAsia="zh-CN" w:bidi="ar-SA"/>
              </w:rPr>
              <w:br/>
            </w:r>
            <w:r>
              <w:rPr>
                <w:rFonts w:ascii="宋体" w:hAnsi="宋体" w:eastAsia="宋体"/>
                <w:b w:val="0"/>
                <w:color w:val="000000"/>
                <w:sz w:val="21"/>
                <w:szCs w:val="21"/>
                <w:lang w:val="en-US" w:eastAsia="zh-CN" w:bidi="ar-SA"/>
              </w:rPr>
              <w:t xml:space="preserve">方案惠民程度一般，可行性欠佳</w:t>
            </w:r>
            <w:r>
              <w:rPr>
                <w:rFonts w:hint="eastAsia" w:ascii="宋体" w:hAnsi="宋体" w:eastAsia="宋体"/>
                <w:b w:val="0"/>
                <w:color w:val="000000"/>
                <w:sz w:val="21"/>
                <w:szCs w:val="21"/>
                <w:lang w:val="en-US" w:eastAsia="zh-CN" w:bidi="ar-SA"/>
              </w:rPr>
              <w:t xml:space="preserve">的</w:t>
            </w:r>
            <w:r>
              <w:rPr>
                <w:rFonts w:ascii="宋体" w:hAnsi="宋体" w:eastAsia="宋体"/>
                <w:b w:val="0"/>
                <w:color w:val="000000"/>
                <w:sz w:val="21"/>
                <w:szCs w:val="21"/>
                <w:lang w:val="en-US" w:eastAsia="zh-CN" w:bidi="ar-SA"/>
              </w:rPr>
              <w:t xml:space="preserve">得 1 分。</w:t>
            </w:r>
            <w:r/>
          </w:p>
          <w:p>
            <w:pPr>
              <w:numPr>
                <w:ilvl w:val="0"/>
                <w:numId w:val="0"/>
              </w:numPr>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该项未见阐述不得分。</w:t>
            </w:r>
            <w:r/>
          </w:p>
        </w:tc>
      </w:tr>
      <w:tr>
        <w:trPr/>
        <w:tc>
          <w:tcPr>
            <w:tcW w:w="1335" w:type="dxa"/>
            <w:vAlign w:val="top"/>
            <w:vMerge w:val="continue"/>
            <w:textDirection w:val="lrTb"/>
            <w:noWrap w:val="false"/>
          </w:tcPr>
          <w:p>
            <w:pPr>
              <w:spacing w:line="360" w:lineRule="auto"/>
              <w:rPr>
                <w:vertAlign w:val="baseline"/>
              </w:rPr>
            </w:pPr>
            <w:r>
              <w:rPr>
                <w:vertAlign w:val="baseline"/>
              </w:rPr>
            </w:r>
            <w:r/>
          </w:p>
        </w:tc>
        <w:tc>
          <w:tcPr>
            <w:tcW w:w="849" w:type="dxa"/>
            <w:vAlign w:val="top"/>
            <w:vMerge w:val="continue"/>
            <w:textDirection w:val="lrTb"/>
            <w:noWrap w:val="false"/>
          </w:tcPr>
          <w:p>
            <w:pPr>
              <w:spacing w:line="360" w:lineRule="auto"/>
              <w:rPr>
                <w:vertAlign w:val="baseline"/>
              </w:rPr>
            </w:pPr>
            <w:r>
              <w:rPr>
                <w:vertAlign w:val="baseline"/>
              </w:rPr>
            </w:r>
            <w:r/>
          </w:p>
        </w:tc>
        <w:tc>
          <w:tcPr>
            <w:tcW w:w="7176" w:type="dxa"/>
            <w:vAlign w:val="top"/>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3.有良好的服务承诺，能够提供信息服务平台数据信息保密承诺和执行合同能力承诺的得 </w:t>
            </w:r>
            <w:r>
              <w:rPr>
                <w:rFonts w:hint="eastAsia" w:ascii="宋体" w:hAnsi="宋体" w:eastAsia="宋体"/>
                <w:sz w:val="21"/>
                <w:szCs w:val="21"/>
                <w:lang w:val="en-US" w:eastAsia="zh-CN"/>
              </w:rPr>
              <w:t xml:space="preserve">1</w:t>
            </w:r>
            <w:r>
              <w:rPr>
                <w:rFonts w:hint="eastAsia" w:ascii="宋体" w:hAnsi="宋体" w:eastAsia="宋体"/>
                <w:sz w:val="21"/>
                <w:szCs w:val="21"/>
              </w:rPr>
              <w:t xml:space="preserve">分</w:t>
            </w:r>
            <w:r/>
          </w:p>
        </w:tc>
      </w:tr>
      <w:tr>
        <w:trPr/>
        <w:tc>
          <w:tcPr>
            <w:tcW w:w="1335" w:type="dxa"/>
            <w:vAlign w:val="top"/>
            <w:vMerge w:val="restart"/>
            <w:textDirection w:val="lrTb"/>
            <w:noWrap w:val="false"/>
          </w:tcPr>
          <w:p>
            <w:pPr>
              <w:spacing w:line="360" w:lineRule="auto"/>
              <w:rPr>
                <w:vertAlign w:val="baseline"/>
              </w:rPr>
            </w:pPr>
            <w:r>
              <w:rPr>
                <w:vertAlign w:val="baseline"/>
              </w:rPr>
            </w:r>
            <w:r/>
          </w:p>
          <w:p>
            <w:pPr>
              <w:pStyle w:val="943"/>
              <w:rPr>
                <w:vertAlign w:val="baseline"/>
              </w:rPr>
            </w:pPr>
            <w:r>
              <w:rPr>
                <w:vertAlign w:val="baseline"/>
              </w:rPr>
            </w:r>
            <w:r/>
          </w:p>
          <w:p>
            <w:pPr>
              <w:pStyle w:val="943"/>
              <w:rPr>
                <w:vertAlign w:val="baseline"/>
              </w:rPr>
            </w:pPr>
            <w:r>
              <w:rPr>
                <w:vertAlign w:val="baseline"/>
              </w:rPr>
            </w:r>
            <w:r/>
          </w:p>
          <w:p>
            <w:pPr>
              <w:pStyle w:val="943"/>
              <w:rPr>
                <w:vertAlign w:val="baseline"/>
              </w:rPr>
            </w:pPr>
            <w:r>
              <w:rPr>
                <w:vertAlign w:val="baseline"/>
              </w:rPr>
            </w:r>
            <w:r/>
          </w:p>
          <w:p>
            <w:pPr>
              <w:pStyle w:val="943"/>
              <w:rPr>
                <w:vertAlign w:val="baseline"/>
              </w:rPr>
            </w:pPr>
            <w:r>
              <w:rPr>
                <w:vertAlign w:val="baseline"/>
              </w:rPr>
            </w:r>
            <w:r/>
          </w:p>
          <w:p>
            <w:pPr>
              <w:pStyle w:val="943"/>
              <w:rPr>
                <w:vertAlign w:val="baseline"/>
              </w:rPr>
            </w:pPr>
            <w:r>
              <w:rPr>
                <w:vertAlign w:val="baseline"/>
              </w:rPr>
            </w:r>
            <w:r/>
          </w:p>
          <w:p>
            <w:pPr>
              <w:pStyle w:val="943"/>
              <w:rPr>
                <w:vertAlign w:val="baseline"/>
              </w:rPr>
            </w:pPr>
            <w:r>
              <w:rPr>
                <w:vertAlign w:val="baseline"/>
              </w:rPr>
            </w:r>
            <w:r/>
          </w:p>
          <w:p>
            <w:pPr>
              <w:pStyle w:val="1002"/>
              <w:ind w:left="0" w:firstLine="0"/>
              <w:rPr>
                <w:rFonts w:hint="eastAsia" w:ascii="宋体" w:hAnsi="宋体" w:eastAsia="宋体"/>
                <w:sz w:val="21"/>
                <w:szCs w:val="21"/>
              </w:rPr>
            </w:pPr>
            <w:r>
              <w:rPr>
                <w:rFonts w:hint="eastAsia" w:ascii="宋体" w:hAnsi="宋体" w:eastAsia="宋体"/>
                <w:sz w:val="21"/>
                <w:szCs w:val="21"/>
              </w:rPr>
              <w:t xml:space="preserve">团队管理</w:t>
            </w:r>
            <w:r/>
          </w:p>
          <w:p>
            <w:pPr>
              <w:pStyle w:val="943"/>
              <w:rPr>
                <w:vertAlign w:val="baseline"/>
              </w:rPr>
            </w:pPr>
            <w:r>
              <w:rPr>
                <w:vertAlign w:val="baseline"/>
              </w:rPr>
            </w:r>
            <w:r/>
          </w:p>
        </w:tc>
        <w:tc>
          <w:tcPr>
            <w:tcW w:w="849" w:type="dxa"/>
            <w:vAlign w:val="top"/>
            <w:vMerge w:val="restart"/>
            <w:textDirection w:val="lrTb"/>
            <w:noWrap w:val="false"/>
          </w:tcPr>
          <w:p>
            <w:pPr>
              <w:spacing w:line="360" w:lineRule="auto"/>
              <w:rPr>
                <w:rFonts w:hint="eastAsia"/>
                <w:vertAlign w:val="baseline"/>
                <w:lang w:val="en-US" w:eastAsia="zh-CN"/>
              </w:rPr>
            </w:pPr>
            <w:r>
              <w:rPr>
                <w:rFonts w:hint="eastAsia"/>
                <w:vertAlign w:val="baseline"/>
                <w:lang w:val="en-US" w:eastAsia="zh-CN"/>
              </w:rPr>
            </w:r>
            <w:r/>
          </w:p>
          <w:p>
            <w:pPr>
              <w:spacing w:line="360" w:lineRule="auto"/>
              <w:rPr>
                <w:rFonts w:hint="eastAsia"/>
                <w:vertAlign w:val="baseline"/>
                <w:lang w:val="en-US" w:eastAsia="zh-CN"/>
              </w:rPr>
            </w:pPr>
            <w:r>
              <w:rPr>
                <w:rFonts w:hint="eastAsia"/>
                <w:vertAlign w:val="baseline"/>
                <w:lang w:val="en-US" w:eastAsia="zh-CN"/>
              </w:rPr>
            </w:r>
            <w:r/>
          </w:p>
          <w:p>
            <w:pPr>
              <w:spacing w:line="360" w:lineRule="auto"/>
              <w:rPr>
                <w:rFonts w:hint="eastAsia"/>
                <w:vertAlign w:val="baseline"/>
                <w:lang w:val="en-US" w:eastAsia="zh-CN"/>
              </w:rPr>
            </w:pPr>
            <w:r>
              <w:rPr>
                <w:rFonts w:hint="eastAsia"/>
                <w:vertAlign w:val="baseline"/>
                <w:lang w:val="en-US" w:eastAsia="zh-CN"/>
              </w:rPr>
            </w:r>
            <w:r/>
          </w:p>
          <w:p>
            <w:pPr>
              <w:spacing w:line="360" w:lineRule="auto"/>
              <w:rPr>
                <w:rFonts w:hint="eastAsia"/>
                <w:vertAlign w:val="baseline"/>
                <w:lang w:val="en-US" w:eastAsia="zh-CN"/>
              </w:rPr>
            </w:pPr>
            <w:r>
              <w:rPr>
                <w:rFonts w:hint="eastAsia"/>
                <w:vertAlign w:val="baseline"/>
                <w:lang w:val="en-US" w:eastAsia="zh-CN"/>
              </w:rPr>
            </w:r>
            <w:r/>
          </w:p>
          <w:p>
            <w:pPr>
              <w:spacing w:line="360" w:lineRule="auto"/>
              <w:rPr>
                <w:rFonts w:hint="eastAsia"/>
                <w:vertAlign w:val="baseline"/>
                <w:lang w:val="en-US" w:eastAsia="zh-CN"/>
              </w:rPr>
            </w:pPr>
            <w:r>
              <w:rPr>
                <w:rFonts w:hint="eastAsia"/>
                <w:vertAlign w:val="baseline"/>
                <w:lang w:val="en-US" w:eastAsia="zh-CN"/>
              </w:rPr>
            </w:r>
            <w:r/>
          </w:p>
          <w:p>
            <w:pPr>
              <w:spacing w:line="360" w:lineRule="auto"/>
              <w:rPr>
                <w:rFonts w:hint="eastAsia"/>
                <w:vertAlign w:val="baseline"/>
                <w:lang w:val="en-US" w:eastAsia="zh-CN"/>
              </w:rPr>
            </w:pPr>
            <w:r>
              <w:rPr>
                <w:rFonts w:hint="eastAsia"/>
                <w:vertAlign w:val="baseline"/>
                <w:lang w:val="en-US" w:eastAsia="zh-CN"/>
              </w:rPr>
            </w:r>
            <w:r/>
          </w:p>
          <w:p>
            <w:pPr>
              <w:spacing w:line="360" w:lineRule="auto"/>
              <w:rPr>
                <w:rFonts w:hint="eastAsia"/>
                <w:vertAlign w:val="baseline"/>
                <w:lang w:val="en-US" w:eastAsia="zh-CN"/>
              </w:rPr>
            </w:pPr>
            <w:r>
              <w:rPr>
                <w:rFonts w:hint="eastAsia"/>
                <w:vertAlign w:val="baseline"/>
                <w:lang w:val="en-US" w:eastAsia="zh-CN"/>
              </w:rPr>
            </w:r>
            <w:r/>
          </w:p>
          <w:p>
            <w:pPr>
              <w:ind w:left="0" w:firstLine="210"/>
              <w:spacing w:line="360" w:lineRule="auto"/>
              <w:rPr>
                <w:rFonts w:hint="eastAsia"/>
                <w:vertAlign w:val="baseline"/>
                <w:lang w:val="en-US" w:eastAsia="zh-CN"/>
              </w:rPr>
            </w:pPr>
            <w:r>
              <w:rPr>
                <w:rFonts w:hint="eastAsia"/>
                <w:vertAlign w:val="baseline"/>
                <w:lang w:val="en-US" w:eastAsia="zh-CN"/>
              </w:rPr>
              <w:t xml:space="preserve">25</w:t>
            </w:r>
            <w:r/>
          </w:p>
        </w:tc>
        <w:tc>
          <w:tcPr>
            <w:tcW w:w="7176" w:type="dxa"/>
            <w:vAlign w:val="top"/>
            <w:textDirection w:val="lrTb"/>
            <w:noWrap w:val="false"/>
          </w:tcPr>
          <w:p>
            <w:pPr>
              <w:numPr>
                <w:ilvl w:val="0"/>
                <w:numId w:val="8"/>
              </w:numPr>
              <w:spacing w:line="360" w:lineRule="auto"/>
              <w:rPr>
                <w:rFonts w:hint="eastAsia" w:ascii="宋体" w:hAnsi="宋体" w:eastAsia="宋体"/>
                <w:sz w:val="21"/>
                <w:szCs w:val="21"/>
              </w:rPr>
            </w:pPr>
            <w:r>
              <w:rPr>
                <w:rFonts w:hint="eastAsia" w:ascii="宋体" w:hAnsi="宋体" w:eastAsia="宋体"/>
                <w:sz w:val="21"/>
                <w:szCs w:val="21"/>
              </w:rPr>
              <w:t xml:space="preserve">能够根据不同岗位制定相应的人员考核机制，考核机制应结合以上项目内容，相关各项内容合理体现、密切关联的；由评委</w:t>
            </w:r>
            <w:r>
              <w:rPr>
                <w:rFonts w:hint="eastAsia" w:ascii="宋体" w:hAnsi="宋体" w:eastAsia="宋体"/>
                <w:sz w:val="21"/>
                <w:szCs w:val="21"/>
                <w:lang w:val="en-US" w:eastAsia="zh-CN"/>
              </w:rPr>
              <w:t xml:space="preserve">根据内容</w:t>
            </w:r>
            <w:r>
              <w:rPr>
                <w:rFonts w:hint="eastAsia" w:ascii="宋体" w:hAnsi="宋体" w:eastAsia="宋体"/>
                <w:sz w:val="21"/>
                <w:szCs w:val="21"/>
              </w:rPr>
              <w:t xml:space="preserve">打分</w:t>
            </w:r>
            <w:r>
              <w:rPr>
                <w:rFonts w:hint="eastAsia" w:ascii="宋体" w:hAnsi="宋体" w:eastAsia="宋体"/>
                <w:sz w:val="21"/>
                <w:szCs w:val="21"/>
                <w:lang w:eastAsia="zh-CN"/>
              </w:rPr>
              <w:t xml:space="preserve">：</w:t>
            </w:r>
            <w:r/>
          </w:p>
          <w:p>
            <w:pPr>
              <w:ind w:left="0" w:firstLine="0"/>
              <w:jc w:val="left"/>
              <w:keepLines w:val="0"/>
              <w:keepNext w:val="0"/>
              <w:widowControl/>
              <w:rPr>
                <w:rFonts w:ascii="宋体" w:hAnsi="宋体" w:eastAsia="宋体"/>
                <w:b w:val="0"/>
                <w:color w:val="000000"/>
                <w:sz w:val="21"/>
                <w:szCs w:val="21"/>
                <w:lang w:val="en-US" w:eastAsia="zh-CN" w:bidi="ar-SA"/>
              </w:rPr>
              <w:suppressLineNumbers w:val="0"/>
            </w:pPr>
            <w:r>
              <w:rPr>
                <w:rFonts w:ascii="宋体" w:hAnsi="宋体" w:eastAsia="宋体"/>
                <w:b w:val="0"/>
                <w:color w:val="000000"/>
                <w:sz w:val="21"/>
                <w:szCs w:val="21"/>
                <w:lang w:val="en-US" w:eastAsia="zh-CN" w:bidi="ar-SA"/>
              </w:rPr>
              <w:t xml:space="preserve">考核机制紧密围绕各岗位特点，与项目内容高度契合，各项内容体现合理且紧密关联，对岗位关键职责和项目重点需求把握精准，全面覆盖且深度融合</w:t>
            </w:r>
            <w:r>
              <w:rPr>
                <w:rFonts w:hint="eastAsia" w:ascii="宋体" w:hAnsi="宋体" w:eastAsia="宋体"/>
                <w:b w:val="0"/>
                <w:color w:val="000000"/>
                <w:sz w:val="21"/>
                <w:szCs w:val="21"/>
                <w:lang w:val="en-US" w:eastAsia="zh-CN" w:bidi="ar-SA"/>
              </w:rPr>
              <w:t xml:space="preserve">的</w:t>
            </w:r>
            <w:r>
              <w:rPr>
                <w:rFonts w:ascii="宋体" w:hAnsi="宋体" w:eastAsia="宋体"/>
                <w:b w:val="0"/>
                <w:color w:val="000000"/>
                <w:sz w:val="21"/>
                <w:szCs w:val="21"/>
                <w:lang w:val="en-US" w:eastAsia="zh-CN" w:bidi="ar-SA"/>
              </w:rPr>
              <w:t xml:space="preserve">得5分</w:t>
            </w:r>
            <w:r>
              <w:rPr>
                <w:rFonts w:hint="eastAsia" w:ascii="宋体" w:hAnsi="宋体" w:eastAsia="宋体"/>
                <w:b w:val="0"/>
                <w:color w:val="000000"/>
                <w:sz w:val="21"/>
                <w:szCs w:val="21"/>
                <w:lang w:val="en-US" w:eastAsia="zh-CN" w:bidi="ar-SA"/>
              </w:rPr>
              <w:t xml:space="preserve">；</w:t>
            </w:r>
            <w:r/>
          </w:p>
          <w:p>
            <w:pPr>
              <w:ind w:left="0" w:firstLine="0"/>
              <w:jc w:val="left"/>
              <w:keepLines w:val="0"/>
              <w:keepNext w:val="0"/>
              <w:widowControl/>
              <w:rPr>
                <w:rFonts w:ascii="宋体" w:hAnsi="宋体" w:eastAsia="宋体"/>
                <w:b w:val="0"/>
                <w:color w:val="000000"/>
                <w:sz w:val="21"/>
                <w:szCs w:val="21"/>
                <w:lang w:val="en-US" w:eastAsia="zh-CN" w:bidi="ar-SA"/>
              </w:rPr>
              <w:suppressLineNumbers w:val="0"/>
            </w:pPr>
            <w:r>
              <w:rPr>
                <w:rFonts w:ascii="宋体" w:hAnsi="宋体" w:eastAsia="宋体"/>
                <w:b w:val="0"/>
                <w:color w:val="000000"/>
                <w:sz w:val="21"/>
                <w:szCs w:val="21"/>
                <w:lang w:val="en-US" w:eastAsia="zh-CN" w:bidi="ar-SA"/>
              </w:rPr>
              <w:t xml:space="preserve">考核机制能较好适应多数岗位，与项目内容关联度较高，大部分内容合理呈现，虽存在少量细节不足，但整体能有效结合岗位与项目要点</w:t>
            </w:r>
            <w:r>
              <w:rPr>
                <w:rFonts w:hint="eastAsia" w:ascii="宋体" w:hAnsi="宋体" w:eastAsia="宋体"/>
                <w:b w:val="0"/>
                <w:color w:val="000000"/>
                <w:sz w:val="21"/>
                <w:szCs w:val="21"/>
                <w:lang w:val="en-US" w:eastAsia="zh-CN" w:bidi="ar-SA"/>
              </w:rPr>
              <w:t xml:space="preserve">的</w:t>
            </w:r>
            <w:r>
              <w:rPr>
                <w:rFonts w:ascii="宋体" w:hAnsi="宋体" w:eastAsia="宋体"/>
                <w:b w:val="0"/>
                <w:color w:val="000000"/>
                <w:sz w:val="21"/>
                <w:szCs w:val="21"/>
                <w:lang w:val="en-US" w:eastAsia="zh-CN" w:bidi="ar-SA"/>
              </w:rPr>
              <w:t xml:space="preserve">得3分</w:t>
            </w:r>
            <w:r>
              <w:rPr>
                <w:rFonts w:hint="eastAsia" w:ascii="宋体" w:hAnsi="宋体" w:eastAsia="宋体"/>
                <w:b w:val="0"/>
                <w:color w:val="000000"/>
                <w:sz w:val="21"/>
                <w:szCs w:val="21"/>
                <w:lang w:val="en-US" w:eastAsia="zh-CN" w:bidi="ar-SA"/>
              </w:rPr>
              <w:t xml:space="preserve">；</w:t>
            </w:r>
            <w:r/>
          </w:p>
          <w:p>
            <w:pPr>
              <w:ind w:left="0" w:firstLine="0"/>
              <w:jc w:val="left"/>
              <w:keepLines w:val="0"/>
              <w:keepNext w:val="0"/>
              <w:widowControl/>
              <w:rPr>
                <w:rFonts w:ascii="宋体" w:hAnsi="宋体" w:eastAsia="宋体"/>
                <w:b w:val="0"/>
                <w:color w:val="000000"/>
                <w:sz w:val="21"/>
                <w:szCs w:val="21"/>
                <w:lang w:val="en-US" w:eastAsia="zh-CN" w:bidi="ar-SA"/>
              </w:rPr>
              <w:suppressLineNumbers w:val="0"/>
            </w:pPr>
            <w:r>
              <w:rPr>
                <w:rFonts w:ascii="宋体" w:hAnsi="宋体" w:eastAsia="宋体"/>
                <w:b w:val="0"/>
                <w:color w:val="000000"/>
                <w:sz w:val="21"/>
                <w:szCs w:val="21"/>
                <w:lang w:val="en-US" w:eastAsia="zh-CN" w:bidi="ar-SA"/>
              </w:rPr>
              <w:t xml:space="preserve">考核机制与岗位匹配度低，和项目内容关联性差，各项内容体现不合理，关键要点缺失，无法有效反映岗位需求和项目重点，得1分</w:t>
            </w:r>
            <w:r>
              <w:rPr>
                <w:rFonts w:hint="eastAsia" w:ascii="宋体" w:hAnsi="宋体" w:eastAsia="宋体"/>
                <w:b w:val="0"/>
                <w:color w:val="000000"/>
                <w:sz w:val="21"/>
                <w:szCs w:val="21"/>
                <w:lang w:val="en-US" w:eastAsia="zh-CN" w:bidi="ar-SA"/>
              </w:rPr>
              <w:t xml:space="preserve">；</w:t>
            </w:r>
            <w:r/>
          </w:p>
          <w:p>
            <w:pPr>
              <w:numPr>
                <w:ilvl w:val="0"/>
                <w:numId w:val="0"/>
              </w:numPr>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该项未见阐述不得分。</w:t>
            </w:r>
            <w:r/>
          </w:p>
        </w:tc>
      </w:tr>
      <w:tr>
        <w:trPr/>
        <w:tc>
          <w:tcPr>
            <w:tcW w:w="1335" w:type="dxa"/>
            <w:vAlign w:val="top"/>
            <w:vMerge w:val="continue"/>
            <w:textDirection w:val="lrTb"/>
            <w:noWrap w:val="false"/>
          </w:tcPr>
          <w:p>
            <w:pPr>
              <w:spacing w:line="360" w:lineRule="auto"/>
              <w:rPr>
                <w:vertAlign w:val="baseline"/>
              </w:rPr>
            </w:pPr>
            <w:r>
              <w:rPr>
                <w:vertAlign w:val="baseline"/>
              </w:rPr>
            </w:r>
            <w:r/>
          </w:p>
        </w:tc>
        <w:tc>
          <w:tcPr>
            <w:tcW w:w="849" w:type="dxa"/>
            <w:vAlign w:val="top"/>
            <w:vMerge w:val="continue"/>
            <w:textDirection w:val="lrTb"/>
            <w:noWrap w:val="false"/>
          </w:tcPr>
          <w:p>
            <w:pPr>
              <w:spacing w:line="360" w:lineRule="auto"/>
              <w:rPr>
                <w:vertAlign w:val="baseline"/>
              </w:rPr>
            </w:pPr>
            <w:r>
              <w:rPr>
                <w:vertAlign w:val="baseline"/>
              </w:rPr>
            </w:r>
            <w:r/>
          </w:p>
        </w:tc>
        <w:tc>
          <w:tcPr>
            <w:tcW w:w="7176" w:type="dxa"/>
            <w:vAlign w:val="top"/>
            <w:textDirection w:val="lrTb"/>
            <w:noWrap w:val="false"/>
          </w:tcPr>
          <w:p>
            <w:pPr>
              <w:numPr>
                <w:ilvl w:val="0"/>
                <w:numId w:val="8"/>
              </w:numPr>
              <w:ind w:left="0" w:firstLine="420"/>
              <w:spacing w:line="360" w:lineRule="auto"/>
              <w:rPr>
                <w:rFonts w:hint="eastAsia" w:ascii="宋体" w:hAnsi="宋体" w:eastAsia="宋体"/>
                <w:sz w:val="21"/>
                <w:szCs w:val="21"/>
              </w:rPr>
            </w:pPr>
            <w:r>
              <w:rPr>
                <w:rFonts w:hint="eastAsia" w:ascii="宋体" w:hAnsi="宋体" w:eastAsia="宋体"/>
                <w:sz w:val="21"/>
                <w:szCs w:val="21"/>
              </w:rPr>
              <w:t xml:space="preserve">能够提供服务团队的培训计划、管理制度，</w:t>
            </w:r>
            <w:r>
              <w:rPr>
                <w:rFonts w:hint="eastAsia" w:ascii="宋体" w:hAnsi="宋体" w:eastAsia="宋体"/>
                <w:sz w:val="21"/>
                <w:szCs w:val="21"/>
                <w:lang w:val="en-US" w:eastAsia="zh-CN"/>
              </w:rPr>
              <w:t xml:space="preserve">根据</w:t>
            </w:r>
            <w:r>
              <w:rPr>
                <w:rFonts w:hint="eastAsia" w:ascii="宋体" w:hAnsi="宋体" w:eastAsia="宋体"/>
                <w:sz w:val="21"/>
                <w:szCs w:val="21"/>
              </w:rPr>
              <w:t xml:space="preserve">培训计划、管理制度</w:t>
            </w:r>
            <w:r>
              <w:rPr>
                <w:rFonts w:hint="eastAsia" w:ascii="宋体" w:hAnsi="宋体" w:eastAsia="宋体"/>
                <w:sz w:val="21"/>
                <w:szCs w:val="21"/>
                <w:lang w:val="en-US" w:eastAsia="zh-CN"/>
              </w:rPr>
              <w:t xml:space="preserve">内容的可行性、严谨性、科学性打分</w:t>
            </w:r>
            <w:r/>
          </w:p>
          <w:p>
            <w:pPr>
              <w:ind w:left="0" w:firstLine="0"/>
              <w:jc w:val="left"/>
              <w:keepLines w:val="0"/>
              <w:keepNext w:val="0"/>
              <w:widowControl/>
              <w:rPr>
                <w:rFonts w:hint="eastAsia" w:ascii="宋体" w:hAnsi="宋体" w:eastAsia="宋体"/>
                <w:sz w:val="21"/>
                <w:szCs w:val="21"/>
                <w:lang w:val="en-US" w:eastAsia="zh-CN"/>
              </w:rPr>
              <w:suppressLineNumbers w:val="0"/>
            </w:pPr>
            <w:r>
              <w:rPr>
                <w:rFonts w:hint="eastAsia" w:ascii="宋体" w:hAnsi="宋体" w:eastAsia="宋体"/>
                <w:sz w:val="21"/>
                <w:szCs w:val="21"/>
                <w:lang w:val="en-US" w:eastAsia="zh-CN"/>
              </w:rPr>
              <w:t xml:space="preserve">培训计划和管理制度极具可行性、严谨性高、科学性强的得5分；</w:t>
            </w:r>
            <w:r/>
          </w:p>
          <w:p>
            <w:pPr>
              <w:numPr>
                <w:ilvl w:val="0"/>
                <w:numId w:val="0"/>
              </w:numPr>
              <w:spacing w:line="360" w:lineRule="auto"/>
            </w:pPr>
            <w:r>
              <w:t xml:space="preserve">培训计划和管理制度具备一定可行性</w:t>
            </w:r>
            <w:r>
              <w:rPr>
                <w:rFonts w:hint="eastAsia"/>
                <w:lang w:eastAsia="zh-CN"/>
              </w:rPr>
              <w:t xml:space="preserve">、</w:t>
            </w:r>
            <w:r>
              <w:t xml:space="preserve">严谨性尚可</w:t>
            </w:r>
            <w:r>
              <w:rPr>
                <w:rFonts w:hint="eastAsia"/>
                <w:lang w:eastAsia="zh-CN"/>
              </w:rPr>
              <w:t xml:space="preserve">、</w:t>
            </w:r>
            <w:r>
              <w:t xml:space="preserve">科学性方面基本符合常理</w:t>
            </w:r>
            <w:r>
              <w:rPr>
                <w:rFonts w:hint="eastAsia"/>
                <w:lang w:eastAsia="zh-CN"/>
              </w:rPr>
              <w:t xml:space="preserve">的</w:t>
            </w:r>
            <w:r>
              <w:rPr>
                <w:rFonts w:hint="eastAsia"/>
                <w:lang w:val="en-US" w:eastAsia="zh-CN"/>
              </w:rPr>
              <w:t xml:space="preserve">得3分；</w:t>
            </w:r>
            <w:r/>
          </w:p>
          <w:p>
            <w:pPr>
              <w:ind w:left="0" w:firstLine="0"/>
            </w:pPr>
            <w:r>
              <w:t xml:space="preserve">培训计划和管理制度可行性差</w:t>
            </w:r>
            <w:r>
              <w:rPr>
                <w:rFonts w:hint="eastAsia"/>
                <w:lang w:eastAsia="zh-CN"/>
              </w:rPr>
              <w:t xml:space="preserve">、</w:t>
            </w:r>
            <w:r>
              <w:t xml:space="preserve">严谨性缺失</w:t>
            </w:r>
            <w:r>
              <w:rPr>
                <w:rFonts w:hint="eastAsia"/>
                <w:lang w:eastAsia="zh-CN"/>
              </w:rPr>
              <w:t xml:space="preserve">、</w:t>
            </w:r>
            <w:r>
              <w:t xml:space="preserve">科学性不足</w:t>
            </w:r>
            <w:r>
              <w:rPr>
                <w:rFonts w:hint="eastAsia"/>
                <w:lang w:eastAsia="zh-CN"/>
              </w:rPr>
              <w:t xml:space="preserve">的</w:t>
            </w:r>
            <w:r>
              <w:rPr>
                <w:rFonts w:hint="eastAsia"/>
                <w:lang w:val="en-US" w:eastAsia="zh-CN"/>
              </w:rPr>
              <w:t xml:space="preserve">得1分；</w:t>
            </w:r>
            <w:r/>
          </w:p>
          <w:p>
            <w:pPr>
              <w:pStyle w:val="988"/>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该项未见阐述不得分。</w:t>
            </w:r>
            <w:r/>
          </w:p>
        </w:tc>
      </w:tr>
      <w:tr>
        <w:trPr/>
        <w:tc>
          <w:tcPr>
            <w:tcW w:w="1335" w:type="dxa"/>
            <w:vAlign w:val="top"/>
            <w:vMerge w:val="continue"/>
            <w:textDirection w:val="lrTb"/>
            <w:noWrap w:val="false"/>
          </w:tcPr>
          <w:p>
            <w:pPr>
              <w:spacing w:line="360" w:lineRule="auto"/>
              <w:rPr>
                <w:vertAlign w:val="baseline"/>
              </w:rPr>
            </w:pPr>
            <w:r>
              <w:rPr>
                <w:vertAlign w:val="baseline"/>
              </w:rPr>
            </w:r>
            <w:r/>
          </w:p>
        </w:tc>
        <w:tc>
          <w:tcPr>
            <w:tcW w:w="849" w:type="dxa"/>
            <w:vAlign w:val="top"/>
            <w:vMerge w:val="continue"/>
            <w:textDirection w:val="lrTb"/>
            <w:noWrap w:val="false"/>
          </w:tcPr>
          <w:p>
            <w:pPr>
              <w:spacing w:line="360" w:lineRule="auto"/>
              <w:rPr>
                <w:rFonts w:ascii="Calibri" w:hAnsi="Calibri" w:eastAsia="宋体"/>
                <w:sz w:val="21"/>
                <w:szCs w:val="24"/>
                <w:vertAlign w:val="baseline"/>
                <w:lang w:val="en-US" w:eastAsia="zh-CN" w:bidi="ar-SA"/>
              </w:rPr>
            </w:pPr>
            <w:r>
              <w:rPr>
                <w:rFonts w:ascii="Calibri" w:hAnsi="Calibri" w:eastAsia="宋体"/>
                <w:sz w:val="21"/>
                <w:szCs w:val="24"/>
                <w:vertAlign w:val="baseline"/>
                <w:lang w:val="en-US" w:eastAsia="zh-CN" w:bidi="ar-SA"/>
              </w:rPr>
            </w:r>
            <w:r/>
          </w:p>
        </w:tc>
        <w:tc>
          <w:tcPr>
            <w:tcW w:w="7176" w:type="dxa"/>
            <w:vAlign w:val="top"/>
            <w:textDirection w:val="lrTb"/>
            <w:noWrap w:val="false"/>
          </w:tcPr>
          <w:p>
            <w:pPr>
              <w:numPr>
                <w:ilvl w:val="0"/>
                <w:numId w:val="8"/>
              </w:numPr>
              <w:ind w:left="0" w:firstLine="420"/>
              <w:spacing w:line="360" w:lineRule="auto"/>
              <w:rPr>
                <w:rFonts w:hint="eastAsia" w:ascii="宋体" w:hAnsi="宋体" w:eastAsia="宋体"/>
                <w:sz w:val="21"/>
                <w:szCs w:val="21"/>
              </w:rPr>
            </w:pPr>
            <w:r>
              <w:rPr>
                <w:rFonts w:hint="eastAsia" w:ascii="宋体" w:hAnsi="宋体" w:eastAsia="宋体"/>
                <w:sz w:val="21"/>
                <w:szCs w:val="21"/>
              </w:rPr>
              <w:t xml:space="preserve">能够提供服务质量考评方案，</w:t>
            </w:r>
            <w:r>
              <w:rPr>
                <w:rFonts w:hint="eastAsia" w:ascii="宋体" w:hAnsi="宋体" w:eastAsia="宋体"/>
                <w:sz w:val="21"/>
                <w:szCs w:val="21"/>
                <w:lang w:val="en-US" w:eastAsia="zh-CN"/>
              </w:rPr>
              <w:t xml:space="preserve">根据方案内容详细程度，能否体现出</w:t>
            </w:r>
            <w:r>
              <w:rPr>
                <w:rFonts w:hint="eastAsia" w:ascii="宋体" w:hAnsi="宋体" w:eastAsia="宋体"/>
                <w:sz w:val="21"/>
                <w:szCs w:val="21"/>
              </w:rPr>
              <w:t xml:space="preserve">服务质量</w:t>
            </w:r>
            <w:r>
              <w:rPr>
                <w:rFonts w:hint="eastAsia" w:ascii="宋体" w:hAnsi="宋体" w:eastAsia="宋体"/>
                <w:sz w:val="21"/>
                <w:szCs w:val="21"/>
                <w:lang w:val="en-US" w:eastAsia="zh-CN"/>
              </w:rPr>
              <w:t xml:space="preserve">考评效果进行打分</w:t>
            </w:r>
            <w:r/>
          </w:p>
          <w:p>
            <w:pPr>
              <w:numPr>
                <w:ilvl w:val="0"/>
                <w:numId w:val="0"/>
              </w:numP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服务质量考评方案详细，能清晰且精准地体现出优秀的服务质量考评效果的得5分；</w:t>
            </w:r>
            <w:r/>
          </w:p>
          <w:p>
            <w:pPr>
              <w:numPr>
                <w:ilvl w:val="0"/>
                <w:numId w:val="0"/>
              </w:numP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服务质量考评方案较为详细，对服务质量考评效果有较好体现的得3分；</w:t>
            </w:r>
            <w:r/>
          </w:p>
          <w:p>
            <w:pPr>
              <w:numPr>
                <w:ilvl w:val="0"/>
                <w:numId w:val="0"/>
              </w:numP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服务质量考评方案内容简略，</w:t>
            </w:r>
            <w:r>
              <w:t xml:space="preserve">难以体现出有效的服务质量考评效果</w:t>
            </w:r>
            <w:r>
              <w:rPr>
                <w:rFonts w:hint="eastAsia"/>
                <w:lang w:val="en-US" w:eastAsia="zh-CN"/>
              </w:rPr>
              <w:t xml:space="preserve">的得1分；</w:t>
            </w:r>
            <w:r/>
          </w:p>
          <w:p>
            <w:pPr>
              <w:pStyle w:val="988"/>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该项未见阐述不得分。</w:t>
            </w:r>
            <w:r/>
          </w:p>
        </w:tc>
      </w:tr>
      <w:tr>
        <w:trPr/>
        <w:tc>
          <w:tcPr>
            <w:tcW w:w="1335" w:type="dxa"/>
            <w:vAlign w:val="top"/>
            <w:vMerge w:val="continue"/>
            <w:textDirection w:val="lrTb"/>
            <w:noWrap w:val="false"/>
          </w:tcPr>
          <w:p>
            <w:pPr>
              <w:spacing w:line="360" w:lineRule="auto"/>
              <w:rPr>
                <w:vertAlign w:val="baseline"/>
              </w:rPr>
            </w:pPr>
            <w:r>
              <w:rPr>
                <w:vertAlign w:val="baseline"/>
              </w:rPr>
            </w:r>
            <w:r/>
          </w:p>
        </w:tc>
        <w:tc>
          <w:tcPr>
            <w:tcW w:w="849" w:type="dxa"/>
            <w:vAlign w:val="top"/>
            <w:vMerge w:val="continue"/>
            <w:textDirection w:val="lrTb"/>
            <w:noWrap w:val="false"/>
          </w:tcPr>
          <w:p>
            <w:pPr>
              <w:spacing w:line="360" w:lineRule="auto"/>
              <w:rPr>
                <w:vertAlign w:val="baseline"/>
              </w:rPr>
            </w:pPr>
            <w:r>
              <w:rPr>
                <w:vertAlign w:val="baseline"/>
              </w:rPr>
            </w:r>
            <w:r/>
          </w:p>
        </w:tc>
        <w:tc>
          <w:tcPr>
            <w:tcW w:w="7176" w:type="dxa"/>
            <w:vAlign w:val="top"/>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4、能够提供服务管理情况，包括</w:t>
            </w:r>
            <w:r>
              <w:rPr>
                <w:rFonts w:hint="eastAsia" w:ascii="宋体" w:hAnsi="宋体" w:eastAsia="宋体"/>
                <w:sz w:val="21"/>
                <w:szCs w:val="21"/>
                <w:lang w:val="en-US" w:eastAsia="zh-CN"/>
              </w:rPr>
              <w:t xml:space="preserve">服务实施方案、</w:t>
            </w:r>
            <w:r>
              <w:rPr>
                <w:rFonts w:hint="eastAsia" w:ascii="宋体" w:hAnsi="宋体" w:eastAsia="宋体"/>
                <w:sz w:val="21"/>
                <w:szCs w:val="21"/>
              </w:rPr>
              <w:t xml:space="preserve">服务流程、服务标准，服务</w:t>
            </w:r>
            <w:r>
              <w:rPr>
                <w:rFonts w:hint="eastAsia" w:ascii="宋体" w:hAnsi="宋体" w:eastAsia="宋体"/>
                <w:sz w:val="21"/>
                <w:szCs w:val="21"/>
                <w:lang w:val="en-US" w:eastAsia="zh-CN"/>
              </w:rPr>
              <w:t xml:space="preserve">评估</w:t>
            </w:r>
            <w:r>
              <w:rPr>
                <w:rFonts w:hint="eastAsia" w:ascii="宋体" w:hAnsi="宋体" w:eastAsia="宋体"/>
                <w:sz w:val="21"/>
                <w:szCs w:val="21"/>
              </w:rPr>
              <w:t xml:space="preserve">、服务质量保障措施情况，每提供一个项目得 1 分，提供上述要求材料齐全的得</w:t>
            </w:r>
            <w:r>
              <w:rPr>
                <w:rFonts w:hint="eastAsia" w:ascii="宋体" w:hAnsi="宋体" w:eastAsia="宋体"/>
                <w:sz w:val="21"/>
                <w:szCs w:val="21"/>
                <w:lang w:val="en-US" w:eastAsia="zh-CN"/>
              </w:rPr>
              <w:t xml:space="preserve">5</w:t>
            </w:r>
            <w:r>
              <w:rPr>
                <w:rFonts w:hint="eastAsia" w:ascii="宋体" w:hAnsi="宋体" w:eastAsia="宋体"/>
                <w:color w:val="000000"/>
                <w:sz w:val="21"/>
                <w:szCs w:val="21"/>
              </w:rPr>
              <w:t xml:space="preserve">分</w:t>
            </w:r>
            <w:r>
              <w:rPr>
                <w:rFonts w:hint="eastAsia" w:ascii="宋体" w:hAnsi="宋体" w:eastAsia="宋体"/>
                <w:sz w:val="21"/>
                <w:szCs w:val="21"/>
              </w:rPr>
              <w:t xml:space="preserve">，未提供的不得分。</w:t>
            </w:r>
            <w:r/>
          </w:p>
        </w:tc>
      </w:tr>
      <w:tr>
        <w:trPr/>
        <w:tc>
          <w:tcPr>
            <w:tcW w:w="1335" w:type="dxa"/>
            <w:vAlign w:val="top"/>
            <w:vMerge w:val="continue"/>
            <w:textDirection w:val="lrTb"/>
            <w:noWrap w:val="false"/>
          </w:tcPr>
          <w:p>
            <w:pPr>
              <w:spacing w:line="360" w:lineRule="auto"/>
              <w:rPr>
                <w:vertAlign w:val="baseline"/>
              </w:rPr>
            </w:pPr>
            <w:r>
              <w:rPr>
                <w:vertAlign w:val="baseline"/>
              </w:rPr>
            </w:r>
            <w:r/>
          </w:p>
        </w:tc>
        <w:tc>
          <w:tcPr>
            <w:tcW w:w="849" w:type="dxa"/>
            <w:vAlign w:val="top"/>
            <w:vMerge w:val="continue"/>
            <w:textDirection w:val="lrTb"/>
            <w:noWrap w:val="false"/>
          </w:tcPr>
          <w:p>
            <w:pPr>
              <w:spacing w:line="360" w:lineRule="auto"/>
              <w:rPr>
                <w:vertAlign w:val="baseline"/>
              </w:rPr>
            </w:pPr>
            <w:r>
              <w:rPr>
                <w:vertAlign w:val="baseline"/>
              </w:rPr>
            </w:r>
            <w:r/>
          </w:p>
        </w:tc>
        <w:tc>
          <w:tcPr>
            <w:tcW w:w="7176" w:type="dxa"/>
            <w:vAlign w:val="top"/>
            <w:textDirection w:val="lrTb"/>
            <w:noWrap w:val="false"/>
          </w:tcPr>
          <w:p>
            <w:pP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5、</w:t>
            </w:r>
            <w:r>
              <w:rPr>
                <w:rFonts w:hint="eastAsia" w:ascii="宋体" w:hAnsi="宋体" w:eastAsia="宋体"/>
                <w:sz w:val="21"/>
                <w:szCs w:val="21"/>
              </w:rPr>
              <w:t xml:space="preserve">投标人有明确且合理的目标定位，能结合目标定位制定科学的发展规划， 对未来的市场化发展有专门的规划，能展现未来残疾人服务产品提供的丰富性。提供上述要求材料</w:t>
            </w:r>
            <w:r/>
          </w:p>
          <w:p>
            <w:pPr>
              <w:numPr>
                <w:ilvl w:val="0"/>
                <w:numId w:val="0"/>
              </w:numPr>
              <w:spacing w:line="360" w:lineRule="auto"/>
              <w:rPr>
                <w:rFonts w:hint="eastAsia" w:ascii="宋体" w:hAnsi="宋体" w:eastAsia="宋体"/>
                <w:sz w:val="21"/>
                <w:szCs w:val="21"/>
              </w:rPr>
            </w:pPr>
            <w:r>
              <w:rPr>
                <w:rFonts w:hint="eastAsia" w:ascii="宋体" w:hAnsi="宋体" w:eastAsia="宋体"/>
                <w:sz w:val="21"/>
                <w:szCs w:val="21"/>
              </w:rPr>
              <w:t xml:space="preserve">材料</w:t>
            </w:r>
            <w:r>
              <w:t xml:space="preserve">目标定位清晰精准</w:t>
            </w:r>
            <w:r>
              <w:rPr>
                <w:rFonts w:hint="eastAsia"/>
                <w:lang w:eastAsia="zh-CN"/>
              </w:rPr>
              <w:t xml:space="preserve">，</w:t>
            </w:r>
            <w:r>
              <w:t xml:space="preserve">发展规划科学严谨</w:t>
            </w:r>
            <w:r>
              <w:rPr>
                <w:rFonts w:hint="eastAsia"/>
                <w:lang w:eastAsia="zh-CN"/>
              </w:rPr>
              <w:t xml:space="preserve">，</w:t>
            </w:r>
            <w:r>
              <w:t xml:space="preserve">未来市场化发展规划细致全面，市场分析深入，展现出的未来残疾人服务产品丰富多样</w:t>
            </w:r>
            <w:r>
              <w:rPr>
                <w:rFonts w:hint="eastAsia"/>
                <w:lang w:eastAsia="zh-CN"/>
              </w:rPr>
              <w:t xml:space="preserve">，</w:t>
            </w:r>
            <w:r>
              <w:t xml:space="preserve">得</w:t>
            </w:r>
            <w:r>
              <w:rPr>
                <w:rFonts w:hint="eastAsia"/>
                <w:lang w:val="en-US" w:eastAsia="zh-CN"/>
              </w:rPr>
              <w:t xml:space="preserve">5</w:t>
            </w:r>
            <w:r>
              <w:t xml:space="preserve">分</w:t>
            </w:r>
            <w:r>
              <w:rPr>
                <w:rFonts w:hint="eastAsia"/>
                <w:lang w:eastAsia="zh-CN"/>
              </w:rPr>
              <w:t xml:space="preserve">；</w:t>
            </w:r>
            <w:r/>
          </w:p>
          <w:p>
            <w:pPr>
              <w:numPr>
                <w:ilvl w:val="0"/>
                <w:numId w:val="0"/>
              </w:numPr>
              <w:spacing w:line="360" w:lineRule="auto"/>
              <w:rPr>
                <w:rFonts w:ascii="Times New Roman" w:hAnsi="Times New Roman" w:eastAsia="宋体"/>
              </w:rPr>
            </w:pPr>
            <w:r>
              <w:rPr>
                <w:rFonts w:ascii="Times New Roman" w:hAnsi="Times New Roman" w:eastAsia="宋体"/>
              </w:rPr>
              <w:t xml:space="preserve">目标定位比较明确，发展规划较为科学，未来市场化发展规划有一定思考，展示的未来残疾人服务产品有一定丰富度，得</w:t>
            </w:r>
            <w:r>
              <w:rPr>
                <w:rFonts w:hint="eastAsia" w:ascii="Times New Roman" w:hAnsi="Times New Roman" w:eastAsia="宋体"/>
                <w:lang w:val="en-US" w:eastAsia="zh-CN"/>
              </w:rPr>
              <w:t xml:space="preserve">3分；</w:t>
            </w:r>
            <w:r/>
          </w:p>
          <w:p>
            <w:pPr>
              <w:numPr>
                <w:ilvl w:val="0"/>
                <w:numId w:val="0"/>
              </w:numPr>
              <w:spacing w:line="360" w:lineRule="auto"/>
              <w:rPr>
                <w:rFonts w:ascii="Times New Roman" w:hAnsi="Times New Roman" w:eastAsia="宋体"/>
              </w:rPr>
            </w:pPr>
            <w:r>
              <w:rPr>
                <w:rFonts w:ascii="Times New Roman" w:hAnsi="Times New Roman" w:eastAsia="宋体"/>
              </w:rPr>
              <w:t xml:space="preserve">目标定位模糊不清，缺乏合理性；发展规划混乱无序，未来市场化发展规划缺失或极为简略，展现的未来残疾人服务产品稀少单一，得</w:t>
            </w:r>
            <w:r>
              <w:rPr>
                <w:rFonts w:hint="eastAsia" w:ascii="Times New Roman" w:hAnsi="Times New Roman" w:eastAsia="宋体"/>
                <w:lang w:val="en-US" w:eastAsia="zh-CN"/>
              </w:rPr>
              <w:t xml:space="preserve">1</w:t>
            </w:r>
            <w:r>
              <w:rPr>
                <w:rFonts w:ascii="Times New Roman" w:hAnsi="Times New Roman" w:eastAsia="宋体"/>
              </w:rPr>
              <w:t xml:space="preserve">分</w:t>
            </w:r>
            <w:r>
              <w:rPr>
                <w:rFonts w:hint="eastAsia" w:ascii="Times New Roman" w:hAnsi="Times New Roman" w:eastAsia="宋体"/>
                <w:lang w:eastAsia="zh-CN"/>
              </w:rPr>
              <w:t xml:space="preserve">；</w:t>
            </w:r>
            <w:r/>
          </w:p>
          <w:p>
            <w:pPr>
              <w:numPr>
                <w:ilvl w:val="0"/>
                <w:numId w:val="0"/>
              </w:numPr>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该项未见阐述不得分。</w:t>
            </w:r>
            <w:r/>
          </w:p>
        </w:tc>
      </w:tr>
      <w:tr>
        <w:trPr/>
        <w:tc>
          <w:tcPr>
            <w:gridSpan w:val="3"/>
            <w:tcW w:w="9360" w:type="dxa"/>
            <w:vAlign w:val="top"/>
            <w:textDirection w:val="lrTb"/>
            <w:noWrap w:val="false"/>
          </w:tcPr>
          <w:p>
            <w:pPr>
              <w:jc w:val="center"/>
              <w:spacing w:line="360" w:lineRule="auto"/>
              <w:rPr>
                <w:rFonts w:hint="eastAsia"/>
                <w:b/>
                <w:bCs/>
                <w:vertAlign w:val="baseline"/>
                <w:lang w:val="en-US" w:eastAsia="zh-CN"/>
              </w:rPr>
            </w:pPr>
            <w:r>
              <w:rPr>
                <w:rFonts w:hint="eastAsia"/>
                <w:b/>
                <w:bCs/>
                <w:vertAlign w:val="baseline"/>
                <w:lang w:val="en-US" w:eastAsia="zh-CN"/>
              </w:rPr>
              <w:t xml:space="preserve">商务标</w:t>
            </w:r>
            <w:r/>
          </w:p>
        </w:tc>
      </w:tr>
      <w:tr>
        <w:trPr/>
        <w:tc>
          <w:tcPr>
            <w:tcW w:w="1335" w:type="dxa"/>
            <w:vAlign w:val="center"/>
            <w:textDirection w:val="lrTb"/>
            <w:noWrap w:val="false"/>
          </w:tcPr>
          <w:p>
            <w:pPr>
              <w:ind w:left="0"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体系认证</w:t>
            </w:r>
            <w:r/>
          </w:p>
        </w:tc>
        <w:tc>
          <w:tcPr>
            <w:tcW w:w="849" w:type="dxa"/>
            <w:vAlign w:val="center"/>
            <w:textDirection w:val="lrTb"/>
            <w:noWrap w:val="false"/>
          </w:tcPr>
          <w:p>
            <w:pPr>
              <w:jc w:val="center"/>
              <w:spacing w:line="360" w:lineRule="auto"/>
              <w:rPr>
                <w:rFonts w:hint="eastAsia"/>
                <w:vertAlign w:val="baseline"/>
                <w:lang w:val="en-US" w:eastAsia="zh-CN"/>
              </w:rPr>
            </w:pPr>
            <w:r>
              <w:rPr>
                <w:rFonts w:hint="eastAsia"/>
                <w:vertAlign w:val="baseline"/>
                <w:lang w:val="en-US" w:eastAsia="zh-CN"/>
              </w:rPr>
              <w:t xml:space="preserve">6</w:t>
            </w:r>
            <w:r/>
          </w:p>
        </w:tc>
        <w:tc>
          <w:tcPr>
            <w:tcW w:w="7176" w:type="dxa"/>
            <w:vAlign w:val="top"/>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1、投标人具有质量管理体系认证证书、职业健康安全管理体系认证证书、环境管理体系认证证书的，</w:t>
            </w:r>
            <w:r>
              <w:rPr>
                <w:rFonts w:hint="eastAsia" w:ascii="宋体" w:hAnsi="宋体" w:eastAsia="宋体"/>
                <w:sz w:val="21"/>
                <w:szCs w:val="21"/>
                <w:lang w:val="en-US" w:eastAsia="zh-CN"/>
              </w:rPr>
              <w:t xml:space="preserve">认证范围包括残疾人养护服务，</w:t>
            </w:r>
            <w:r>
              <w:rPr>
                <w:rFonts w:hint="eastAsia" w:ascii="宋体" w:hAnsi="宋体" w:eastAsia="宋体"/>
                <w:sz w:val="21"/>
                <w:szCs w:val="21"/>
              </w:rPr>
              <w:t xml:space="preserve">每满足一项得</w:t>
            </w:r>
            <w:r>
              <w:rPr>
                <w:rFonts w:hint="eastAsia" w:ascii="宋体" w:hAnsi="宋体" w:eastAsia="宋体"/>
                <w:sz w:val="21"/>
                <w:szCs w:val="21"/>
                <w:lang w:val="en-US" w:eastAsia="zh-CN"/>
              </w:rPr>
              <w:t xml:space="preserve">2</w:t>
            </w:r>
            <w:r>
              <w:rPr>
                <w:rFonts w:hint="eastAsia" w:ascii="宋体" w:hAnsi="宋体" w:eastAsia="宋体"/>
                <w:sz w:val="21"/>
                <w:szCs w:val="21"/>
              </w:rPr>
              <w:t xml:space="preserve">分，最高得</w:t>
            </w:r>
            <w:r>
              <w:rPr>
                <w:rFonts w:hint="eastAsia" w:ascii="宋体" w:hAnsi="宋体" w:eastAsia="宋体"/>
                <w:sz w:val="21"/>
                <w:szCs w:val="21"/>
                <w:lang w:val="en-US" w:eastAsia="zh-CN"/>
              </w:rPr>
              <w:t xml:space="preserve">6</w:t>
            </w:r>
            <w:r>
              <w:rPr>
                <w:rFonts w:hint="eastAsia" w:ascii="宋体" w:hAnsi="宋体" w:eastAsia="宋体"/>
                <w:sz w:val="21"/>
                <w:szCs w:val="21"/>
              </w:rPr>
              <w:t xml:space="preserve">分。（提供</w:t>
            </w:r>
            <w:r>
              <w:rPr>
                <w:rFonts w:hint="eastAsia" w:ascii="宋体" w:hAnsi="宋体" w:eastAsia="宋体"/>
                <w:sz w:val="21"/>
                <w:szCs w:val="21"/>
                <w:lang w:val="en-US" w:eastAsia="zh-CN"/>
              </w:rPr>
              <w:t xml:space="preserve">原件</w:t>
            </w:r>
            <w:r>
              <w:rPr>
                <w:rFonts w:hint="eastAsia" w:ascii="宋体" w:hAnsi="宋体" w:eastAsia="宋体"/>
                <w:sz w:val="21"/>
                <w:szCs w:val="21"/>
              </w:rPr>
              <w:t xml:space="preserve">扫描件上传至电子标书）</w:t>
            </w:r>
            <w:r/>
          </w:p>
        </w:tc>
      </w:tr>
      <w:tr>
        <w:trPr/>
        <w:tc>
          <w:tcPr>
            <w:tcW w:w="1335" w:type="dxa"/>
            <w:vAlign w:val="center"/>
            <w:textDirection w:val="lrTb"/>
            <w:noWrap w:val="false"/>
          </w:tcPr>
          <w:p>
            <w:pPr>
              <w:ind w:left="0"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资格证书</w:t>
            </w:r>
            <w:r/>
          </w:p>
        </w:tc>
        <w:tc>
          <w:tcPr>
            <w:tcW w:w="849" w:type="dxa"/>
            <w:vAlign w:val="center"/>
            <w:textDirection w:val="lrTb"/>
            <w:noWrap w:val="false"/>
          </w:tcPr>
          <w:p>
            <w:pPr>
              <w:jc w:val="center"/>
              <w:spacing w:line="360" w:lineRule="auto"/>
              <w:rPr>
                <w:rFonts w:hint="eastAsia"/>
                <w:vertAlign w:val="baseline"/>
                <w:lang w:val="en-US" w:eastAsia="zh-CN"/>
              </w:rPr>
            </w:pPr>
            <w:r>
              <w:rPr>
                <w:rFonts w:hint="eastAsia"/>
                <w:vertAlign w:val="baseline"/>
                <w:lang w:val="en-US" w:eastAsia="zh-CN"/>
              </w:rPr>
              <w:t xml:space="preserve">6</w:t>
            </w:r>
            <w:r/>
          </w:p>
        </w:tc>
        <w:tc>
          <w:tcPr>
            <w:tcW w:w="7176" w:type="dxa"/>
            <w:vAlign w:val="top"/>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2"/>
                <w:szCs w:val="22"/>
              </w:rPr>
              <w:t xml:space="preserve">、投标人的服务团队具有相关专业知识和技能、并具备资格证书的服务人员，包括医师</w:t>
            </w:r>
            <w:r>
              <w:rPr>
                <w:rFonts w:hint="eastAsia" w:ascii="宋体" w:hAnsi="宋体" w:eastAsia="宋体"/>
                <w:color w:val="000000"/>
                <w:sz w:val="22"/>
                <w:szCs w:val="22"/>
                <w:lang w:eastAsia="zh-CN"/>
              </w:rPr>
              <w:t xml:space="preserve">（</w:t>
            </w:r>
            <w:r>
              <w:rPr>
                <w:rFonts w:hint="eastAsia" w:ascii="宋体" w:hAnsi="宋体" w:eastAsia="宋体"/>
                <w:color w:val="000000"/>
                <w:sz w:val="22"/>
                <w:szCs w:val="22"/>
                <w:lang w:val="en-US" w:eastAsia="zh-CN"/>
              </w:rPr>
              <w:t xml:space="preserve">驻场服务</w:t>
            </w:r>
            <w:r>
              <w:rPr>
                <w:rFonts w:hint="eastAsia" w:ascii="宋体" w:hAnsi="宋体" w:eastAsia="宋体"/>
                <w:color w:val="000000"/>
                <w:sz w:val="22"/>
                <w:szCs w:val="22"/>
                <w:lang w:eastAsia="zh-CN"/>
              </w:rPr>
              <w:t xml:space="preserve">）</w:t>
            </w:r>
            <w:r>
              <w:rPr>
                <w:rFonts w:hint="eastAsia" w:ascii="宋体" w:hAnsi="宋体" w:eastAsia="宋体"/>
                <w:sz w:val="22"/>
                <w:szCs w:val="22"/>
              </w:rPr>
              <w:t xml:space="preserve">、康复治疗师、保健按摩师、社会工作者、心理咨询师、营养师各一名</w:t>
            </w:r>
            <w:r>
              <w:rPr>
                <w:rFonts w:hint="eastAsia" w:ascii="宋体" w:hAnsi="宋体" w:eastAsia="宋体"/>
                <w:color w:val="000000"/>
                <w:sz w:val="22"/>
                <w:szCs w:val="22"/>
              </w:rPr>
              <w:t xml:space="preserve">，每</w:t>
            </w:r>
            <w:r>
              <w:rPr>
                <w:rFonts w:hint="eastAsia" w:ascii="宋体" w:hAnsi="宋体" w:eastAsia="宋体"/>
                <w:color w:val="000000"/>
                <w:sz w:val="22"/>
                <w:szCs w:val="22"/>
                <w:lang w:val="en-US" w:eastAsia="zh-CN"/>
              </w:rPr>
              <w:t xml:space="preserve">类资格证书</w:t>
            </w:r>
            <w:r>
              <w:rPr>
                <w:rFonts w:hint="eastAsia" w:ascii="宋体" w:hAnsi="宋体" w:eastAsia="宋体"/>
                <w:color w:val="000000"/>
                <w:sz w:val="22"/>
                <w:szCs w:val="22"/>
              </w:rPr>
              <w:t xml:space="preserve">提供一人的得1分，</w:t>
            </w:r>
            <w:r>
              <w:rPr>
                <w:rFonts w:hint="eastAsia" w:ascii="宋体" w:hAnsi="宋体" w:eastAsia="宋体"/>
                <w:sz w:val="22"/>
                <w:szCs w:val="22"/>
              </w:rPr>
              <w:t xml:space="preserve">本项满分</w:t>
            </w:r>
            <w:r>
              <w:rPr>
                <w:rFonts w:hint="eastAsia" w:ascii="宋体" w:hAnsi="宋体" w:eastAsia="宋体"/>
                <w:sz w:val="22"/>
                <w:szCs w:val="22"/>
                <w:lang w:val="en-US" w:eastAsia="zh-CN"/>
              </w:rPr>
              <w:t xml:space="preserve">6</w:t>
            </w:r>
            <w:r>
              <w:rPr>
                <w:rFonts w:hint="eastAsia" w:ascii="宋体" w:hAnsi="宋体" w:eastAsia="宋体"/>
                <w:sz w:val="22"/>
                <w:szCs w:val="22"/>
              </w:rPr>
              <w:t xml:space="preserve">分。（提供</w:t>
            </w:r>
            <w:r>
              <w:rPr>
                <w:rFonts w:hint="eastAsia" w:ascii="宋体" w:hAnsi="宋体" w:eastAsia="宋体"/>
                <w:sz w:val="22"/>
                <w:szCs w:val="22"/>
                <w:lang w:val="en-US" w:eastAsia="zh-CN"/>
              </w:rPr>
              <w:t xml:space="preserve">人员劳动合同、资格证书原件</w:t>
            </w:r>
            <w:r>
              <w:rPr>
                <w:rFonts w:hint="eastAsia" w:ascii="宋体" w:hAnsi="宋体" w:eastAsia="宋体"/>
                <w:sz w:val="22"/>
                <w:szCs w:val="22"/>
              </w:rPr>
              <w:t xml:space="preserve">扫描件上传至电子标书）。</w:t>
            </w:r>
            <w:r/>
          </w:p>
        </w:tc>
      </w:tr>
      <w:tr>
        <w:trPr/>
        <w:tc>
          <w:tcPr>
            <w:tcW w:w="1335" w:type="dxa"/>
            <w:vAlign w:val="center"/>
            <w:textDirection w:val="lrTb"/>
            <w:noWrap w:val="false"/>
          </w:tcPr>
          <w:p>
            <w:pPr>
              <w:ind w:left="0"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著作权登记证书</w:t>
            </w:r>
            <w:r/>
          </w:p>
        </w:tc>
        <w:tc>
          <w:tcPr>
            <w:tcW w:w="849" w:type="dxa"/>
            <w:vAlign w:val="center"/>
            <w:textDirection w:val="lrTb"/>
            <w:noWrap w:val="false"/>
          </w:tcPr>
          <w:p>
            <w:pPr>
              <w:jc w:val="center"/>
              <w:spacing w:line="360" w:lineRule="auto"/>
              <w:rPr>
                <w:rFonts w:hint="eastAsia"/>
                <w:vertAlign w:val="baseline"/>
                <w:lang w:val="en-US" w:eastAsia="zh-CN"/>
              </w:rPr>
            </w:pPr>
            <w:r>
              <w:rPr>
                <w:rFonts w:hint="eastAsia"/>
                <w:vertAlign w:val="baseline"/>
                <w:lang w:val="en-US" w:eastAsia="zh-CN"/>
              </w:rPr>
              <w:t xml:space="preserve">6</w:t>
            </w:r>
            <w:r/>
          </w:p>
        </w:tc>
        <w:tc>
          <w:tcPr>
            <w:tcW w:w="7176" w:type="dxa"/>
            <w:vAlign w:val="top"/>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3、投标人拥有软件著作权登记证书</w:t>
            </w: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软件著作权</w:t>
            </w:r>
            <w:r>
              <w:rPr>
                <w:rFonts w:hint="eastAsia" w:ascii="宋体" w:hAnsi="宋体" w:eastAsia="宋体"/>
                <w:sz w:val="21"/>
                <w:szCs w:val="21"/>
                <w:lang w:eastAsia="zh-CN"/>
              </w:rPr>
              <w:t xml:space="preserve">）</w:t>
            </w:r>
            <w:r>
              <w:rPr>
                <w:rFonts w:hint="eastAsia" w:ascii="宋体" w:hAnsi="宋体" w:eastAsia="宋体"/>
                <w:sz w:val="21"/>
                <w:szCs w:val="21"/>
              </w:rPr>
              <w:t xml:space="preserve">，并且</w:t>
            </w:r>
            <w:r>
              <w:rPr>
                <w:rFonts w:hint="eastAsia" w:ascii="宋体" w:hAnsi="宋体" w:eastAsia="宋体"/>
                <w:sz w:val="21"/>
                <w:szCs w:val="21"/>
                <w:lang w:val="en-US" w:eastAsia="zh-CN"/>
              </w:rPr>
              <w:t xml:space="preserve">服务</w:t>
            </w:r>
            <w:r>
              <w:rPr>
                <w:rFonts w:hint="eastAsia" w:ascii="宋体" w:hAnsi="宋体" w:eastAsia="宋体"/>
                <w:sz w:val="21"/>
                <w:szCs w:val="21"/>
              </w:rPr>
              <w:t xml:space="preserve">范围</w:t>
            </w:r>
            <w:r>
              <w:rPr>
                <w:rFonts w:hint="eastAsia" w:ascii="宋体" w:hAnsi="宋体" w:eastAsia="宋体"/>
                <w:sz w:val="21"/>
                <w:szCs w:val="21"/>
                <w:lang w:val="en-US" w:eastAsia="zh-CN"/>
              </w:rPr>
              <w:t xml:space="preserve">与居家托养服务有关，</w:t>
            </w:r>
            <w:r>
              <w:rPr>
                <w:rFonts w:hint="eastAsia" w:ascii="宋体" w:hAnsi="宋体" w:eastAsia="宋体"/>
                <w:sz w:val="21"/>
                <w:szCs w:val="21"/>
              </w:rPr>
              <w:t xml:space="preserve">包括下列内容：</w:t>
            </w:r>
            <w:r>
              <w:rPr>
                <w:rFonts w:hint="eastAsia" w:ascii="宋体" w:hAnsi="宋体" w:eastAsia="宋体"/>
                <w:color w:val="000000"/>
                <w:sz w:val="21"/>
                <w:szCs w:val="21"/>
                <w:lang w:val="en-US" w:eastAsia="zh-CN"/>
              </w:rPr>
              <w:t xml:space="preserve">呼叫管理系统</w:t>
            </w:r>
            <w:r>
              <w:rPr>
                <w:rFonts w:hint="eastAsia" w:ascii="宋体" w:hAnsi="宋体" w:eastAsia="宋体"/>
                <w:color w:val="000000"/>
                <w:sz w:val="21"/>
                <w:szCs w:val="21"/>
              </w:rPr>
              <w:t xml:space="preserve">、电子健康档案、</w:t>
            </w:r>
            <w:r>
              <w:rPr>
                <w:rFonts w:hint="eastAsia" w:ascii="宋体" w:hAnsi="宋体" w:eastAsia="宋体"/>
                <w:color w:val="000000"/>
                <w:sz w:val="21"/>
                <w:szCs w:val="21"/>
                <w:lang w:val="en-US" w:eastAsia="zh-CN"/>
              </w:rPr>
              <w:t xml:space="preserve">轨迹监管系统</w:t>
            </w:r>
            <w:r>
              <w:rPr>
                <w:rFonts w:hint="eastAsia" w:ascii="宋体" w:hAnsi="宋体" w:eastAsia="宋体"/>
                <w:color w:val="000000"/>
                <w:sz w:val="21"/>
                <w:szCs w:val="21"/>
              </w:rPr>
              <w:t xml:space="preserve">、</w:t>
            </w:r>
            <w:r>
              <w:rPr>
                <w:rFonts w:hint="eastAsia" w:ascii="宋体" w:hAnsi="宋体" w:eastAsia="宋体"/>
                <w:sz w:val="21"/>
                <w:szCs w:val="21"/>
              </w:rPr>
              <w:t xml:space="preserve">服务管理、大数据监控、数据分析系统等</w:t>
            </w:r>
            <w:r>
              <w:rPr>
                <w:rFonts w:hint="eastAsia" w:ascii="宋体" w:hAnsi="宋体" w:eastAsia="宋体"/>
                <w:sz w:val="21"/>
                <w:szCs w:val="21"/>
                <w:lang w:val="en-US" w:eastAsia="zh-CN"/>
              </w:rPr>
              <w:t xml:space="preserve">内容</w:t>
            </w:r>
            <w:r>
              <w:rPr>
                <w:rFonts w:hint="eastAsia" w:ascii="宋体" w:hAnsi="宋体" w:eastAsia="宋体"/>
                <w:sz w:val="21"/>
                <w:szCs w:val="21"/>
              </w:rPr>
              <w:t xml:space="preserve">，每满足一项得</w:t>
            </w:r>
            <w:r>
              <w:rPr>
                <w:rFonts w:hint="eastAsia" w:ascii="宋体" w:hAnsi="宋体" w:eastAsia="宋体"/>
                <w:sz w:val="21"/>
                <w:szCs w:val="21"/>
                <w:lang w:val="en-US" w:eastAsia="zh-CN"/>
              </w:rPr>
              <w:t xml:space="preserve">1</w:t>
            </w:r>
            <w:r>
              <w:rPr>
                <w:rFonts w:hint="eastAsia" w:ascii="宋体" w:hAnsi="宋体" w:eastAsia="宋体"/>
                <w:sz w:val="21"/>
                <w:szCs w:val="21"/>
              </w:rPr>
              <w:t xml:space="preserve">分，最高得</w:t>
            </w:r>
            <w:r>
              <w:rPr>
                <w:rFonts w:hint="eastAsia" w:ascii="宋体" w:hAnsi="宋体" w:eastAsia="宋体"/>
                <w:sz w:val="21"/>
                <w:szCs w:val="21"/>
                <w:lang w:val="en-US" w:eastAsia="zh-CN"/>
              </w:rPr>
              <w:t xml:space="preserve">6</w:t>
            </w:r>
            <w:r>
              <w:rPr>
                <w:rFonts w:hint="eastAsia" w:ascii="宋体" w:hAnsi="宋体" w:eastAsia="宋体"/>
                <w:sz w:val="21"/>
                <w:szCs w:val="21"/>
              </w:rPr>
              <w:t xml:space="preserve">分。（提供</w:t>
            </w:r>
            <w:r>
              <w:rPr>
                <w:rFonts w:hint="eastAsia" w:ascii="宋体" w:hAnsi="宋体" w:eastAsia="宋体"/>
                <w:sz w:val="21"/>
                <w:szCs w:val="21"/>
                <w:lang w:val="en-US" w:eastAsia="zh-CN"/>
              </w:rPr>
              <w:t xml:space="preserve">原件</w:t>
            </w:r>
            <w:r>
              <w:rPr>
                <w:rFonts w:hint="eastAsia" w:ascii="宋体" w:hAnsi="宋体" w:eastAsia="宋体"/>
                <w:sz w:val="21"/>
                <w:szCs w:val="21"/>
              </w:rPr>
              <w:t xml:space="preserve">扫描件上传至电子标书）。</w:t>
            </w:r>
            <w:r/>
          </w:p>
        </w:tc>
      </w:tr>
      <w:tr>
        <w:trPr/>
        <w:tc>
          <w:tcPr>
            <w:tcW w:w="1335" w:type="dxa"/>
            <w:vAlign w:val="center"/>
            <w:textDirection w:val="lrTb"/>
            <w:noWrap w:val="false"/>
          </w:tcPr>
          <w:p>
            <w:pPr>
              <w:ind w:left="0"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服务认证证书</w:t>
            </w:r>
            <w:r/>
          </w:p>
        </w:tc>
        <w:tc>
          <w:tcPr>
            <w:tcW w:w="849" w:type="dxa"/>
            <w:vAlign w:val="center"/>
            <w:textDirection w:val="lrTb"/>
            <w:noWrap w:val="false"/>
          </w:tcPr>
          <w:p>
            <w:pPr>
              <w:jc w:val="center"/>
              <w:spacing w:line="360" w:lineRule="auto"/>
              <w:rPr>
                <w:rFonts w:hint="eastAsia"/>
                <w:vertAlign w:val="baseline"/>
                <w:lang w:val="en-US" w:eastAsia="zh-CN"/>
              </w:rPr>
            </w:pPr>
            <w:r>
              <w:rPr>
                <w:rFonts w:hint="eastAsia"/>
                <w:vertAlign w:val="baseline"/>
                <w:lang w:val="en-US" w:eastAsia="zh-CN"/>
              </w:rPr>
              <w:t xml:space="preserve">1</w:t>
            </w:r>
            <w:r/>
          </w:p>
        </w:tc>
        <w:tc>
          <w:tcPr>
            <w:tcW w:w="7176" w:type="dxa"/>
            <w:vAlign w:val="top"/>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4、投标人拥有顾客满意度测评服务认证证书得</w:t>
            </w:r>
            <w:r>
              <w:rPr>
                <w:rFonts w:hint="eastAsia" w:ascii="宋体" w:hAnsi="宋体" w:eastAsia="宋体"/>
                <w:sz w:val="21"/>
                <w:szCs w:val="21"/>
                <w:lang w:val="en-US" w:eastAsia="zh-CN"/>
              </w:rPr>
              <w:t xml:space="preserve">1</w:t>
            </w:r>
            <w:r>
              <w:rPr>
                <w:rFonts w:hint="eastAsia" w:ascii="宋体" w:hAnsi="宋体" w:eastAsia="宋体"/>
                <w:sz w:val="21"/>
                <w:szCs w:val="21"/>
              </w:rPr>
              <w:t xml:space="preserve">分</w:t>
            </w: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认证范围包括残疾人养护服务</w:t>
            </w:r>
            <w:r>
              <w:rPr>
                <w:rFonts w:hint="eastAsia" w:ascii="宋体" w:hAnsi="宋体" w:eastAsia="宋体"/>
                <w:sz w:val="21"/>
                <w:szCs w:val="21"/>
              </w:rPr>
              <w:t xml:space="preserve">。（提供</w:t>
            </w:r>
            <w:r>
              <w:rPr>
                <w:rFonts w:hint="eastAsia" w:ascii="宋体" w:hAnsi="宋体" w:eastAsia="宋体"/>
                <w:sz w:val="21"/>
                <w:szCs w:val="21"/>
                <w:lang w:val="en-US" w:eastAsia="zh-CN"/>
              </w:rPr>
              <w:t xml:space="preserve">原件</w:t>
            </w:r>
            <w:r>
              <w:rPr>
                <w:rFonts w:hint="eastAsia" w:ascii="宋体" w:hAnsi="宋体" w:eastAsia="宋体"/>
                <w:sz w:val="21"/>
                <w:szCs w:val="21"/>
              </w:rPr>
              <w:t xml:space="preserve">扫描件上传至电子标书）。</w:t>
            </w:r>
            <w:r/>
          </w:p>
        </w:tc>
      </w:tr>
      <w:tr>
        <w:trPr/>
        <w:tc>
          <w:tcPr>
            <w:tcW w:w="1335" w:type="dxa"/>
            <w:vAlign w:val="center"/>
            <w:textDirection w:val="lrTb"/>
            <w:noWrap w:val="false"/>
          </w:tcPr>
          <w:p>
            <w:pPr>
              <w:ind w:left="0"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信息安全管理体系</w:t>
            </w:r>
            <w:r/>
          </w:p>
        </w:tc>
        <w:tc>
          <w:tcPr>
            <w:tcW w:w="849" w:type="dxa"/>
            <w:vAlign w:val="center"/>
            <w:textDirection w:val="lrTb"/>
            <w:noWrap w:val="false"/>
          </w:tcPr>
          <w:p>
            <w:pPr>
              <w:jc w:val="center"/>
              <w:spacing w:line="360" w:lineRule="auto"/>
              <w:rPr>
                <w:rFonts w:hint="eastAsia"/>
                <w:vertAlign w:val="baseline"/>
                <w:lang w:val="en-US" w:eastAsia="zh-CN"/>
              </w:rPr>
            </w:pPr>
            <w:r>
              <w:rPr>
                <w:rFonts w:hint="eastAsia"/>
                <w:vertAlign w:val="baseline"/>
                <w:lang w:val="en-US" w:eastAsia="zh-CN"/>
              </w:rPr>
              <w:t xml:space="preserve">1</w:t>
            </w:r>
            <w:r/>
          </w:p>
        </w:tc>
        <w:tc>
          <w:tcPr>
            <w:tcW w:w="7176" w:type="dxa"/>
            <w:vAlign w:val="top"/>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5、投标人拥有信息安全管理体系认证证书得</w:t>
            </w:r>
            <w:r>
              <w:rPr>
                <w:rFonts w:hint="eastAsia" w:ascii="宋体" w:hAnsi="宋体" w:eastAsia="宋体"/>
                <w:color w:val="000000"/>
                <w:sz w:val="21"/>
                <w:szCs w:val="21"/>
                <w:lang w:val="en-US" w:eastAsia="zh-CN"/>
              </w:rPr>
              <w:t xml:space="preserve">1</w:t>
            </w:r>
            <w:r>
              <w:rPr>
                <w:rFonts w:hint="eastAsia" w:ascii="宋体" w:hAnsi="宋体" w:eastAsia="宋体"/>
                <w:color w:val="000000"/>
                <w:sz w:val="21"/>
                <w:szCs w:val="21"/>
              </w:rPr>
              <w:t xml:space="preserve">分</w:t>
            </w:r>
            <w:r>
              <w:rPr>
                <w:rFonts w:hint="eastAsia" w:ascii="宋体" w:hAnsi="宋体" w:eastAsia="宋体"/>
                <w:sz w:val="21"/>
                <w:szCs w:val="21"/>
              </w:rPr>
              <w:t xml:space="preserve">。（提供扫描件上传至电子标书）。</w:t>
            </w:r>
            <w:r/>
          </w:p>
        </w:tc>
      </w:tr>
      <w:tr>
        <w:trPr/>
        <w:tc>
          <w:tcPr>
            <w:tcW w:w="1335" w:type="dxa"/>
            <w:vAlign w:val="center"/>
            <w:textDirection w:val="lrTb"/>
            <w:noWrap w:val="false"/>
          </w:tcPr>
          <w:p>
            <w:pPr>
              <w:ind w:left="0" w:firstLine="0"/>
              <w:jc w:val="both"/>
              <w:spacing w:line="360" w:lineRule="auto"/>
              <w:rPr>
                <w:rFonts w:hint="eastAsia"/>
                <w:vertAlign w:val="baseline"/>
                <w:lang w:val="en-US" w:eastAsia="zh-CN"/>
              </w:rPr>
            </w:pPr>
            <w:r>
              <w:rPr>
                <w:rFonts w:hint="eastAsia"/>
                <w:vertAlign w:val="baseline"/>
                <w:lang w:val="en-US" w:eastAsia="zh-CN"/>
              </w:rPr>
              <w:t xml:space="preserve">合同业绩</w:t>
            </w:r>
            <w:r/>
          </w:p>
        </w:tc>
        <w:tc>
          <w:tcPr>
            <w:tcW w:w="849" w:type="dxa"/>
            <w:vAlign w:val="center"/>
            <w:textDirection w:val="lrTb"/>
            <w:noWrap w:val="false"/>
          </w:tcPr>
          <w:p>
            <w:pPr>
              <w:jc w:val="center"/>
              <w:spacing w:line="360" w:lineRule="auto"/>
              <w:rPr>
                <w:rFonts w:hint="eastAsia"/>
                <w:vertAlign w:val="baseline"/>
                <w:lang w:val="en-US" w:eastAsia="zh-CN"/>
              </w:rPr>
            </w:pPr>
            <w:r>
              <w:rPr>
                <w:rFonts w:hint="eastAsia"/>
                <w:vertAlign w:val="baseline"/>
                <w:lang w:val="en-US" w:eastAsia="zh-CN"/>
              </w:rPr>
              <w:t xml:space="preserve">2</w:t>
            </w:r>
            <w:r/>
          </w:p>
        </w:tc>
        <w:tc>
          <w:tcPr>
            <w:tcW w:w="7176" w:type="dxa"/>
            <w:vAlign w:val="top"/>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6、投标人自 202</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年 1 月 1 日以来完成</w:t>
            </w:r>
            <w:r>
              <w:rPr>
                <w:rFonts w:hint="eastAsia" w:ascii="宋体" w:hAnsi="宋体" w:eastAsia="宋体"/>
                <w:sz w:val="21"/>
                <w:szCs w:val="21"/>
                <w:lang w:val="en-US" w:eastAsia="zh-CN"/>
              </w:rPr>
              <w:t xml:space="preserve">类似居家托养</w:t>
            </w:r>
            <w:r>
              <w:rPr>
                <w:rFonts w:hint="eastAsia" w:ascii="宋体" w:hAnsi="宋体" w:eastAsia="宋体"/>
                <w:sz w:val="21"/>
                <w:szCs w:val="21"/>
              </w:rPr>
              <w:t xml:space="preserve">服务项目的，每提供一份得</w:t>
            </w:r>
            <w:r>
              <w:rPr>
                <w:rFonts w:hint="eastAsia" w:ascii="宋体" w:hAnsi="宋体" w:eastAsia="宋体"/>
                <w:sz w:val="21"/>
                <w:szCs w:val="21"/>
                <w:lang w:val="en-US" w:eastAsia="zh-CN"/>
              </w:rPr>
              <w:t xml:space="preserve">0.5</w:t>
            </w:r>
            <w:r>
              <w:rPr>
                <w:rFonts w:hint="eastAsia" w:ascii="宋体" w:hAnsi="宋体" w:eastAsia="宋体"/>
                <w:sz w:val="21"/>
                <w:szCs w:val="21"/>
              </w:rPr>
              <w:t xml:space="preserve">分，本项</w:t>
            </w:r>
            <w:r>
              <w:rPr>
                <w:rFonts w:hint="eastAsia" w:ascii="宋体" w:hAnsi="宋体" w:eastAsia="宋体"/>
                <w:color w:val="000000"/>
                <w:sz w:val="21"/>
                <w:szCs w:val="21"/>
                <w:lang w:val="en-US" w:eastAsia="zh-CN"/>
              </w:rPr>
              <w:t xml:space="preserve">2</w:t>
            </w:r>
            <w:r>
              <w:rPr>
                <w:rFonts w:hint="eastAsia" w:ascii="宋体" w:hAnsi="宋体" w:eastAsia="宋体"/>
                <w:color w:val="ff0000"/>
                <w:sz w:val="21"/>
                <w:szCs w:val="21"/>
              </w:rPr>
              <w:t xml:space="preserve"> </w:t>
            </w:r>
            <w:r>
              <w:rPr>
                <w:rFonts w:hint="eastAsia" w:ascii="宋体" w:hAnsi="宋体" w:eastAsia="宋体"/>
                <w:sz w:val="21"/>
                <w:szCs w:val="21"/>
              </w:rPr>
              <w:t xml:space="preserve">分。(投标人需提供采购合同文本</w:t>
            </w:r>
            <w:r>
              <w:rPr>
                <w:rFonts w:hint="eastAsia" w:ascii="宋体" w:hAnsi="宋体" w:eastAsia="宋体"/>
                <w:sz w:val="21"/>
                <w:szCs w:val="21"/>
                <w:lang w:val="en-US" w:eastAsia="zh-CN"/>
              </w:rPr>
              <w:t xml:space="preserve">原件扫描件</w:t>
            </w:r>
            <w:r>
              <w:rPr>
                <w:rFonts w:hint="eastAsia" w:ascii="宋体" w:hAnsi="宋体" w:eastAsia="宋体"/>
                <w:sz w:val="21"/>
                <w:szCs w:val="21"/>
              </w:rPr>
              <w:t xml:space="preserve">加盖投标人公章上传至电子标书；否则不得分， 业绩证明时间以合同签署日期为准。)</w:t>
            </w:r>
            <w:r/>
          </w:p>
        </w:tc>
      </w:tr>
      <w:tr>
        <w:trPr/>
        <w:tc>
          <w:tcPr>
            <w:tcW w:w="1335" w:type="dxa"/>
            <w:vAlign w:val="center"/>
            <w:textDirection w:val="lrTb"/>
            <w:noWrap w:val="false"/>
          </w:tcPr>
          <w:p>
            <w:pPr>
              <w:ind w:left="0" w:firstLine="0"/>
              <w:jc w:val="both"/>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联合体检意向合同</w:t>
            </w:r>
            <w:r>
              <w:rPr>
                <w:rFonts w:hint="eastAsia" w:ascii="宋体" w:hAnsi="宋体"/>
                <w:color w:val="000000"/>
                <w:sz w:val="21"/>
                <w:szCs w:val="21"/>
                <w:lang w:val="en-US" w:eastAsia="zh-CN"/>
              </w:rPr>
              <w:t xml:space="preserve">承诺书</w:t>
            </w:r>
            <w:r/>
          </w:p>
        </w:tc>
        <w:tc>
          <w:tcPr>
            <w:tcW w:w="849" w:type="dxa"/>
            <w:vAlign w:val="center"/>
            <w:textDirection w:val="lrTb"/>
            <w:noWrap w:val="false"/>
          </w:tcPr>
          <w:p>
            <w:pPr>
              <w:jc w:val="center"/>
              <w:spacing w:line="360" w:lineRule="auto"/>
              <w:rPr>
                <w:rFonts w:hint="eastAsia"/>
                <w:color w:val="000000"/>
                <w:vertAlign w:val="baseline"/>
                <w:lang w:val="en-US" w:eastAsia="zh-CN"/>
              </w:rPr>
            </w:pPr>
            <w:r>
              <w:rPr>
                <w:rFonts w:hint="eastAsia"/>
                <w:color w:val="000000"/>
                <w:vertAlign w:val="baseline"/>
                <w:lang w:val="en-US" w:eastAsia="zh-CN"/>
              </w:rPr>
              <w:t xml:space="preserve">2</w:t>
            </w:r>
            <w:r/>
          </w:p>
        </w:tc>
        <w:tc>
          <w:tcPr>
            <w:tcW w:w="7176" w:type="dxa"/>
            <w:vAlign w:val="top"/>
            <w:textDirection w:val="lrTb"/>
            <w:noWrap w:val="false"/>
          </w:tcPr>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7、</w:t>
            </w:r>
            <w:r>
              <w:rPr>
                <w:rFonts w:hint="eastAsia" w:ascii="宋体" w:hAnsi="宋体"/>
                <w:color w:val="000000"/>
                <w:sz w:val="21"/>
                <w:szCs w:val="21"/>
                <w:lang w:val="en-US" w:eastAsia="zh-CN"/>
              </w:rPr>
              <w:t xml:space="preserve">为保证残疾人体检质量，</w:t>
            </w:r>
            <w:r>
              <w:rPr>
                <w:rFonts w:hint="eastAsia" w:ascii="宋体" w:hAnsi="宋体" w:eastAsia="宋体"/>
                <w:color w:val="000000"/>
                <w:sz w:val="21"/>
                <w:szCs w:val="21"/>
              </w:rPr>
              <w:t xml:space="preserve">投标人</w:t>
            </w:r>
            <w:r>
              <w:rPr>
                <w:rFonts w:hint="eastAsia" w:ascii="宋体" w:hAnsi="宋体"/>
                <w:color w:val="000000"/>
                <w:sz w:val="21"/>
                <w:szCs w:val="21"/>
                <w:lang w:val="en-US" w:eastAsia="zh-CN"/>
              </w:rPr>
              <w:t xml:space="preserve">中标后在合同签订前需</w:t>
            </w:r>
            <w:r>
              <w:rPr>
                <w:rFonts w:hint="eastAsia" w:ascii="宋体" w:hAnsi="宋体" w:eastAsia="宋体"/>
                <w:color w:val="000000"/>
                <w:sz w:val="21"/>
                <w:szCs w:val="21"/>
                <w:lang w:val="en-US" w:eastAsia="zh-CN"/>
              </w:rPr>
              <w:t xml:space="preserve">与符合采购人要求的一级公益医疗机构签订每季度为居家服务对象身体体检一次</w:t>
            </w:r>
            <w:r>
              <w:rPr>
                <w:rFonts w:hint="eastAsia" w:ascii="宋体" w:hAnsi="宋体"/>
                <w:color w:val="000000"/>
                <w:sz w:val="21"/>
                <w:szCs w:val="21"/>
                <w:lang w:val="en-US" w:eastAsia="zh-CN"/>
              </w:rPr>
              <w:t xml:space="preserve">的</w:t>
            </w:r>
            <w:r>
              <w:rPr>
                <w:rFonts w:hint="eastAsia" w:ascii="宋体" w:hAnsi="宋体" w:eastAsia="宋体"/>
                <w:color w:val="000000"/>
                <w:sz w:val="21"/>
                <w:szCs w:val="21"/>
                <w:lang w:val="en-US" w:eastAsia="zh-CN"/>
              </w:rPr>
              <w:t xml:space="preserve">意向合同</w:t>
            </w:r>
            <w:r>
              <w:rPr>
                <w:rFonts w:hint="eastAsia" w:ascii="宋体" w:hAnsi="宋体"/>
                <w:color w:val="000000"/>
                <w:sz w:val="21"/>
                <w:szCs w:val="21"/>
                <w:lang w:val="en-US" w:eastAsia="zh-CN"/>
              </w:rPr>
              <w:t xml:space="preserve">，提供有效承诺书</w:t>
            </w:r>
            <w:r>
              <w:rPr>
                <w:rFonts w:hint="eastAsia" w:ascii="宋体" w:hAnsi="宋体" w:eastAsia="宋体"/>
                <w:color w:val="000000"/>
                <w:sz w:val="21"/>
                <w:szCs w:val="21"/>
                <w:lang w:val="en-US" w:eastAsia="zh-CN"/>
              </w:rPr>
              <w:t xml:space="preserve">（</w:t>
            </w:r>
            <w:r>
              <w:rPr>
                <w:rFonts w:hint="eastAsia" w:ascii="宋体" w:hAnsi="宋体"/>
                <w:color w:val="000000"/>
                <w:sz w:val="21"/>
                <w:szCs w:val="21"/>
                <w:lang w:val="en-US" w:eastAsia="zh-CN"/>
              </w:rPr>
              <w:t xml:space="preserve">格式自拟</w:t>
            </w:r>
            <w:r>
              <w:rPr>
                <w:rFonts w:hint="eastAsia" w:ascii="宋体" w:hAnsi="宋体" w:eastAsia="宋体"/>
                <w:color w:val="000000"/>
                <w:sz w:val="21"/>
                <w:szCs w:val="21"/>
                <w:lang w:val="en-US" w:eastAsia="zh-CN"/>
              </w:rPr>
              <w:t xml:space="preserve">），得2分，否则不得分。</w:t>
            </w:r>
            <w:r/>
          </w:p>
        </w:tc>
      </w:tr>
    </w:tbl>
    <w:p>
      <w:pPr>
        <w:ind w:firstLine="422"/>
        <w:jc w:val="left"/>
        <w:spacing w:line="240" w:lineRule="auto"/>
        <w:widowControl/>
        <w:rPr>
          <w:rFonts w:ascii="宋体" w:hAnsi="宋体"/>
          <w:b/>
          <w:szCs w:val="21"/>
        </w:rPr>
      </w:pPr>
      <w:r>
        <w:rPr>
          <w:rFonts w:ascii="宋体" w:hAnsi="宋体"/>
          <w:b/>
          <w:szCs w:val="21"/>
        </w:rPr>
      </w:r>
      <w:r/>
    </w:p>
    <w:p>
      <w:pPr>
        <w:rPr>
          <w:rFonts w:hint="eastAsia"/>
          <w:lang w:val="en-US" w:eastAsia="zh-CN"/>
        </w:rPr>
      </w:pPr>
      <w:r>
        <w:rPr>
          <w:rFonts w:hint="eastAsia"/>
          <w:lang w:val="en-US" w:eastAsia="zh-CN"/>
        </w:rPr>
        <w:t xml:space="preserve">注：评标办法中要求提供相关证书或证明材料的必须提供原件扫描件且真实有效，上传证书或相关证明材料应字迹、图片清晰可辨，不得出现模糊无法辨认的情况，否则不得分。</w:t>
      </w:r>
      <w:r/>
    </w:p>
    <w:sectPr>
      <w:footnotePr/>
      <w:endnotePr/>
      <w:type w:val="nextPage"/>
      <w:pgSz w:w="11906" w:h="16838" w:orient="portrait"/>
      <w:pgMar w:top="1440" w:right="1134" w:bottom="1440" w:left="1134" w:header="720" w:footer="7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spacing w:line="240" w:lineRule="auto"/>
      </w:pPr>
      <w:r>
        <w:separator/>
      </w:r>
      <w:r/>
    </w:p>
  </w:endnote>
  <w:endnote w:type="continuationSeparator" w:id="0">
    <w:p>
      <w:pPr>
        <w:ind w:firstLine="42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MS Mincho">
    <w:panose1 w:val="02020603050405090304"/>
  </w:font>
  <w:font w:name="方正小标宋简体">
    <w:panose1 w:val="020B0503020202020204"/>
  </w:font>
  <w:font w:name="Courier New">
    <w:panose1 w:val="02070309020205020404"/>
  </w:font>
  <w:font w:name="金山简黑体">
    <w:panose1 w:val="020B0503020202020204"/>
  </w:font>
  <w:font w:name="Calibri">
    <w:panose1 w:val="020F0502020204030204"/>
  </w:font>
  <w:font w:name="Adobe 仿宋 Std R">
    <w:panose1 w:val="020B0503020202020204"/>
  </w:font>
  <w:font w:name="Cambria">
    <w:panose1 w:val="02040503050406030204"/>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360"/>
      <w:tabs>
        <w:tab w:val="clear" w:pos="4153" w:leader="none"/>
        <w:tab w:val="clear"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360"/>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360"/>
      <w:tabs>
        <w:tab w:val="clear" w:pos="4153" w:leader="none"/>
        <w:tab w:val="clear"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360"/>
      <w:tabs>
        <w:tab w:val="clear" w:pos="4153" w:leader="none"/>
        <w:tab w:val="clear"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360"/>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4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960"/>
                            <w:ind w:firstLine="36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rot="0" vert="horz" wrap="square" lIns="91440" tIns="45720" rIns="91440" bIns="45720" anchor="t" anchorCtr="0"/>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960"/>
                      <w:ind w:firstLine="36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spacing w:line="360" w:lineRule="auto"/>
      </w:pPr>
      <w:r>
        <w:separator/>
      </w:r>
      <w:r/>
    </w:p>
  </w:footnote>
  <w:footnote w:type="continuationSeparator" w:id="0">
    <w:p>
      <w:pPr>
        <w:ind w:firstLine="42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firstLine="0"/>
      <w:jc w:val="both"/>
      <w:tabs>
        <w:tab w:val="clear" w:pos="4153" w:leader="none"/>
        <w:tab w:val="clear" w:pos="8306" w:leader="none"/>
      </w:tabs>
      <w:rPr>
        <w:color w:val="ff0000"/>
      </w:rPr>
    </w:pPr>
    <w:r>
      <w:rPr>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29"/>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930"/>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931"/>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pStyle w:val="932"/>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3"/>
  </w:num>
  <w:num w:numId="4">
    <w:abstractNumId w:val="6"/>
  </w:num>
  <w:num w:numId="5">
    <w:abstractNumId w:val="7"/>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basedOn w:val="927"/>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basedOn w:val="927"/>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basedOn w:val="927"/>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basedOn w:val="927"/>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basedOn w:val="927"/>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basedOn w:val="927"/>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basedOn w:val="927"/>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basedOn w:val="927"/>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basedOn w:val="927"/>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basedOn w:val="927"/>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basedOn w:val="927"/>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basedOn w:val="927"/>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basedOn w:val="927"/>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basedOn w:val="92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9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9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basedOn w:val="9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basedOn w:val="9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basedOn w:val="9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basedOn w:val="9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basedOn w:val="9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basedOn w:val="9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basedOn w:val="9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basedOn w:val="9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basedOn w:val="9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basedOn w:val="9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basedOn w:val="9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basedOn w:val="9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basedOn w:val="9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basedOn w:val="9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basedOn w:val="9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basedOn w:val="9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basedOn w:val="9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basedOn w:val="9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9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basedOn w:val="9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basedOn w:val="9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basedOn w:val="9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basedOn w:val="9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basedOn w:val="9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basedOn w:val="9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basedOn w:val="9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basedOn w:val="9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basedOn w:val="9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basedOn w:val="9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basedOn w:val="9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basedOn w:val="9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basedOn w:val="9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basedOn w:val="9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basedOn w:val="9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basedOn w:val="9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basedOn w:val="9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basedOn w:val="9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basedOn w:val="9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basedOn w:val="9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basedOn w:val="9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basedOn w:val="92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basedOn w:val="92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basedOn w:val="92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basedOn w:val="92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basedOn w:val="92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basedOn w:val="92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basedOn w:val="9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basedOn w:val="9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basedOn w:val="9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basedOn w:val="9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basedOn w:val="9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basedOn w:val="9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basedOn w:val="9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basedOn w:val="9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basedOn w:val="9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basedOn w:val="9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basedOn w:val="9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basedOn w:val="9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basedOn w:val="9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basedOn w:val="9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basedOn w:val="9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basedOn w:val="9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basedOn w:val="9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basedOn w:val="9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basedOn w:val="9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basedOn w:val="9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basedOn w:val="9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basedOn w:val="9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basedOn w:val="9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basedOn w:val="9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basedOn w:val="9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basedOn w:val="9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9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basedOn w:val="9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basedOn w:val="9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basedOn w:val="9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basedOn w:val="9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basedOn w:val="9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basedOn w:val="9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basedOn w:val="9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basedOn w:val="9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basedOn w:val="9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basedOn w:val="9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basedOn w:val="9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basedOn w:val="9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basedOn w:val="9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basedOn w:val="9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basedOn w:val="9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basedOn w:val="9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basedOn w:val="9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basedOn w:val="9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basedOn w:val="9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basedOn w:val="9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basedOn w:val="9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basedOn w:val="9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basedOn w:val="9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basedOn w:val="9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basedOn w:val="9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basedOn w:val="9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basedOn w:val="9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basedOn w:val="927"/>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basedOn w:val="927"/>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link w:val="999"/>
    <w:uiPriority w:val="0"/>
    <w:pPr>
      <w:ind w:firstLine="922"/>
      <w:jc w:val="both"/>
      <w:spacing w:line="360" w:lineRule="auto"/>
      <w:widowControl w:val="off"/>
    </w:pPr>
    <w:rPr>
      <w:rFonts w:ascii="Times New Roman" w:hAnsi="Times New Roman" w:eastAsia="宋体" w:cs="Times New Roman"/>
      <w:sz w:val="21"/>
      <w:szCs w:val="24"/>
      <w:lang w:val="en-US" w:eastAsia="zh-CN" w:bidi="ar-SA"/>
    </w:rPr>
  </w:style>
  <w:style w:type="character" w:styleId="927" w:default="1">
    <w:name w:val="Default Paragraph Font"/>
    <w:uiPriority w:val="0"/>
    <w:semiHidden/>
  </w:style>
  <w:style w:type="table" w:styleId="928" w:default="1">
    <w:name w:val="Normal Table"/>
    <w:uiPriority w:val="0"/>
    <w:semiHidden/>
    <w:tblPr>
      <w:tblCellMar>
        <w:left w:w="108" w:type="dxa"/>
        <w:top w:w="0" w:type="dxa"/>
        <w:right w:w="108" w:type="dxa"/>
        <w:bottom w:w="0" w:type="dxa"/>
      </w:tblCellMar>
    </w:tblPr>
  </w:style>
  <w:style w:type="paragraph" w:styleId="929" w:customStyle="1">
    <w:name w:val="标题 11"/>
    <w:basedOn w:val="926"/>
    <w:uiPriority w:val="0"/>
    <w:qFormat/>
    <w:pPr>
      <w:numPr>
        <w:ilvl w:val="0"/>
        <w:numId w:val="1"/>
      </w:numPr>
      <w:jc w:val="center"/>
      <w:keepLines/>
      <w:keepNext/>
      <w:tabs>
        <w:tab w:val="clear" w:pos="360" w:leader="none"/>
      </w:tabs>
      <w:outlineLvl w:val="0"/>
    </w:pPr>
    <w:rPr>
      <w:rFonts w:ascii="Times New Roman" w:hAnsi="Times New Roman" w:eastAsia="黑体"/>
      <w:b/>
      <w:sz w:val="36"/>
      <w:szCs w:val="20"/>
    </w:rPr>
  </w:style>
  <w:style w:type="paragraph" w:styleId="930" w:customStyle="1">
    <w:name w:val="标题 21"/>
    <w:basedOn w:val="926"/>
    <w:link w:val="936"/>
    <w:uiPriority w:val="0"/>
    <w:qFormat/>
    <w:pPr>
      <w:numPr>
        <w:ilvl w:val="1"/>
        <w:numId w:val="1"/>
      </w:numPr>
      <w:keepNext/>
      <w:tabs>
        <w:tab w:val="clear" w:pos="1021" w:leader="none"/>
      </w:tabs>
      <w:outlineLvl w:val="1"/>
    </w:pPr>
    <w:rPr>
      <w:rFonts w:eastAsia="黑体"/>
      <w:b/>
      <w:sz w:val="28"/>
      <w:szCs w:val="20"/>
    </w:rPr>
  </w:style>
  <w:style w:type="paragraph" w:styleId="931" w:customStyle="1">
    <w:name w:val="标题 31"/>
    <w:basedOn w:val="926"/>
    <w:link w:val="937"/>
    <w:uiPriority w:val="0"/>
    <w:qFormat/>
    <w:pPr>
      <w:numPr>
        <w:ilvl w:val="2"/>
        <w:numId w:val="1"/>
      </w:numPr>
      <w:spacing w:before="120" w:line="360" w:lineRule="auto"/>
      <w:tabs>
        <w:tab w:val="clear" w:pos="1588" w:leader="none"/>
      </w:tabs>
      <w:outlineLvl w:val="2"/>
    </w:pPr>
    <w:rPr>
      <w:rFonts w:eastAsia="黑体"/>
      <w:b/>
      <w:sz w:val="28"/>
      <w:szCs w:val="20"/>
    </w:rPr>
  </w:style>
  <w:style w:type="paragraph" w:styleId="932" w:customStyle="1">
    <w:name w:val="标题 41"/>
    <w:basedOn w:val="926"/>
    <w:uiPriority w:val="0"/>
    <w:qFormat/>
    <w:pPr>
      <w:numPr>
        <w:ilvl w:val="3"/>
        <w:numId w:val="1"/>
      </w:numPr>
      <w:spacing w:before="120" w:line="360" w:lineRule="auto"/>
      <w:tabs>
        <w:tab w:val="clear" w:pos="2155" w:leader="none"/>
      </w:tabs>
      <w:outlineLvl w:val="3"/>
    </w:pPr>
    <w:rPr>
      <w:rFonts w:ascii="Arial" w:eastAsia="黑体"/>
      <w:sz w:val="28"/>
      <w:szCs w:val="20"/>
    </w:rPr>
  </w:style>
  <w:style w:type="paragraph" w:styleId="933" w:customStyle="1">
    <w:name w:val="标题 61"/>
    <w:basedOn w:val="926"/>
    <w:uiPriority w:val="0"/>
    <w:qFormat/>
    <w:pPr>
      <w:keepLines/>
      <w:keepNext/>
      <w:spacing w:before="240" w:after="64" w:line="320" w:lineRule="auto"/>
      <w:outlineLvl w:val="5"/>
    </w:pPr>
    <w:rPr>
      <w:rFonts w:ascii="Cambria" w:hAnsi="Cambria" w:eastAsia="宋体"/>
      <w:b/>
      <w:bCs/>
      <w:sz w:val="24"/>
      <w:szCs w:val="24"/>
    </w:rPr>
  </w:style>
  <w:style w:type="character" w:styleId="934" w:customStyle="1">
    <w:name w:val="默认段落字体1"/>
    <w:link w:val="926"/>
    <w:uiPriority w:val="0"/>
    <w:qFormat/>
  </w:style>
  <w:style w:type="table" w:styleId="935" w:customStyle="1">
    <w:name w:val="普通表格1"/>
    <w:uiPriority w:val="0"/>
    <w:qFormat/>
    <w:tblPr/>
  </w:style>
  <w:style w:type="character" w:styleId="936" w:customStyle="1">
    <w:name w:val="标题 2 Char"/>
    <w:link w:val="930"/>
    <w:uiPriority w:val="0"/>
    <w:qFormat/>
    <w:rPr>
      <w:rFonts w:eastAsia="黑体"/>
      <w:b/>
      <w:sz w:val="28"/>
      <w:szCs w:val="20"/>
    </w:rPr>
  </w:style>
  <w:style w:type="character" w:styleId="937" w:customStyle="1">
    <w:name w:val="标题 3 Char"/>
    <w:link w:val="931"/>
    <w:uiPriority w:val="0"/>
    <w:qFormat/>
    <w:rPr>
      <w:rFonts w:eastAsia="黑体"/>
      <w:b/>
      <w:sz w:val="28"/>
    </w:rPr>
  </w:style>
  <w:style w:type="paragraph" w:styleId="938" w:customStyle="1">
    <w:name w:val="目录 71"/>
    <w:basedOn w:val="926"/>
    <w:uiPriority w:val="0"/>
    <w:qFormat/>
    <w:pPr>
      <w:ind w:left="1260"/>
      <w:jc w:val="left"/>
    </w:pPr>
    <w:rPr>
      <w:rFonts w:ascii="Calibri" w:hAnsi="Calibri"/>
      <w:sz w:val="20"/>
      <w:szCs w:val="20"/>
    </w:rPr>
  </w:style>
  <w:style w:type="paragraph" w:styleId="939" w:customStyle="1">
    <w:name w:val="正文缩进1"/>
    <w:basedOn w:val="926"/>
    <w:link w:val="940"/>
    <w:uiPriority w:val="0"/>
    <w:qFormat/>
    <w:pPr>
      <w:ind w:firstLine="420"/>
    </w:pPr>
    <w:rPr>
      <w:sz w:val="24"/>
    </w:rPr>
  </w:style>
  <w:style w:type="character" w:styleId="940" w:customStyle="1">
    <w:name w:val="正文缩进 Char"/>
    <w:link w:val="939"/>
    <w:uiPriority w:val="0"/>
    <w:qFormat/>
    <w:rPr>
      <w:sz w:val="24"/>
      <w:szCs w:val="24"/>
    </w:rPr>
  </w:style>
  <w:style w:type="paragraph" w:styleId="941" w:customStyle="1">
    <w:name w:val="索引 51"/>
    <w:basedOn w:val="926"/>
    <w:uiPriority w:val="0"/>
    <w:qFormat/>
    <w:pPr>
      <w:ind w:left="798"/>
      <w:jc w:val="left"/>
    </w:pPr>
    <w:rPr>
      <w:rFonts w:ascii="Calibri" w:hAnsi="Calibri"/>
    </w:rPr>
  </w:style>
  <w:style w:type="paragraph" w:styleId="942" w:customStyle="1">
    <w:name w:val="文档结构图1"/>
    <w:basedOn w:val="926"/>
    <w:uiPriority w:val="0"/>
    <w:semiHidden/>
    <w:qFormat/>
    <w:pPr>
      <w:shd w:val="clear" w:color="auto" w:fill="000080"/>
    </w:pPr>
  </w:style>
  <w:style w:type="paragraph" w:styleId="943" w:customStyle="1">
    <w:name w:val="批注文字1"/>
    <w:basedOn w:val="926"/>
    <w:link w:val="944"/>
    <w:uiPriority w:val="0"/>
    <w:qFormat/>
    <w:pPr>
      <w:jc w:val="left"/>
    </w:pPr>
  </w:style>
  <w:style w:type="character" w:styleId="944" w:customStyle="1">
    <w:name w:val="批注文字 Char"/>
    <w:link w:val="943"/>
    <w:uiPriority w:val="0"/>
    <w:qFormat/>
    <w:rPr>
      <w:sz w:val="21"/>
      <w:szCs w:val="24"/>
    </w:rPr>
  </w:style>
  <w:style w:type="paragraph" w:styleId="945" w:customStyle="1">
    <w:name w:val="正文文本 31"/>
    <w:basedOn w:val="926"/>
    <w:uiPriority w:val="0"/>
    <w:qFormat/>
    <w:rPr>
      <w:sz w:val="24"/>
    </w:rPr>
  </w:style>
  <w:style w:type="paragraph" w:styleId="946" w:customStyle="1">
    <w:name w:val="正文文本1"/>
    <w:basedOn w:val="926"/>
    <w:uiPriority w:val="0"/>
    <w:qFormat/>
    <w:rPr>
      <w:rFonts w:ascii="金山简黑体" w:hAnsi="Courier New" w:eastAsia="金山简黑体"/>
      <w:b/>
      <w:spacing w:val="-8"/>
      <w:sz w:val="44"/>
      <w:szCs w:val="20"/>
    </w:rPr>
  </w:style>
  <w:style w:type="paragraph" w:styleId="947" w:customStyle="1">
    <w:name w:val="目录 21"/>
    <w:basedOn w:val="926"/>
    <w:uiPriority w:val="0"/>
    <w:qFormat/>
    <w:pPr>
      <w:ind w:left="210"/>
      <w:jc w:val="left"/>
      <w:spacing w:before="120"/>
    </w:pPr>
    <w:rPr>
      <w:rFonts w:ascii="Calibri" w:hAnsi="Calibri"/>
      <w:b/>
      <w:bCs/>
      <w:sz w:val="22"/>
      <w:szCs w:val="22"/>
    </w:rPr>
  </w:style>
  <w:style w:type="paragraph" w:styleId="948" w:customStyle="1">
    <w:name w:val="正文文本缩进1"/>
    <w:basedOn w:val="926"/>
    <w:link w:val="949"/>
    <w:uiPriority w:val="0"/>
    <w:qFormat/>
    <w:pPr>
      <w:ind w:firstLine="301"/>
      <w:spacing w:line="200" w:lineRule="exact"/>
    </w:pPr>
    <w:rPr>
      <w:rFonts w:ascii="宋体" w:hAnsi="Courier New"/>
      <w:spacing w:val="-4"/>
      <w:sz w:val="18"/>
      <w:szCs w:val="20"/>
    </w:rPr>
  </w:style>
  <w:style w:type="character" w:styleId="949" w:customStyle="1">
    <w:name w:val="正文文本缩进 Char"/>
    <w:link w:val="948"/>
    <w:uiPriority w:val="0"/>
    <w:qFormat/>
    <w:rPr>
      <w:rFonts w:ascii="宋体" w:hAnsi="Courier New" w:eastAsia="宋体"/>
      <w:spacing w:val="-4"/>
      <w:sz w:val="18"/>
      <w:lang w:val="en-US" w:eastAsia="zh-CN" w:bidi="ar-SA"/>
    </w:rPr>
  </w:style>
  <w:style w:type="paragraph" w:styleId="950" w:customStyle="1">
    <w:name w:val="目录 51"/>
    <w:basedOn w:val="926"/>
    <w:uiPriority w:val="0"/>
    <w:qFormat/>
    <w:pPr>
      <w:ind w:left="840"/>
      <w:jc w:val="left"/>
    </w:pPr>
    <w:rPr>
      <w:rFonts w:ascii="Calibri" w:hAnsi="Calibri"/>
      <w:sz w:val="20"/>
      <w:szCs w:val="20"/>
    </w:rPr>
  </w:style>
  <w:style w:type="paragraph" w:styleId="951" w:customStyle="1">
    <w:name w:val="目录 31"/>
    <w:basedOn w:val="926"/>
    <w:uiPriority w:val="0"/>
    <w:qFormat/>
    <w:pPr>
      <w:ind w:left="420"/>
      <w:jc w:val="left"/>
    </w:pPr>
    <w:rPr>
      <w:rFonts w:ascii="Calibri" w:hAnsi="Calibri"/>
      <w:sz w:val="20"/>
      <w:szCs w:val="20"/>
    </w:rPr>
  </w:style>
  <w:style w:type="paragraph" w:styleId="952" w:customStyle="1">
    <w:name w:val="纯文本11"/>
    <w:basedOn w:val="926"/>
    <w:link w:val="953"/>
    <w:uiPriority w:val="0"/>
    <w:qFormat/>
    <w:rPr>
      <w:rFonts w:ascii="宋体" w:hAnsi="Courier New"/>
      <w:szCs w:val="20"/>
    </w:rPr>
  </w:style>
  <w:style w:type="character" w:styleId="953" w:customStyle="1">
    <w:name w:val="纯文本 Char"/>
    <w:link w:val="952"/>
    <w:uiPriority w:val="0"/>
    <w:qFormat/>
    <w:rPr>
      <w:rFonts w:ascii="宋体" w:hAnsi="Courier New" w:eastAsia="宋体"/>
      <w:sz w:val="21"/>
      <w:lang w:val="en-US" w:eastAsia="zh-CN" w:bidi="ar-SA"/>
    </w:rPr>
  </w:style>
  <w:style w:type="paragraph" w:styleId="954" w:customStyle="1">
    <w:name w:val="目录 81"/>
    <w:basedOn w:val="926"/>
    <w:uiPriority w:val="0"/>
    <w:qFormat/>
    <w:pPr>
      <w:ind w:left="1470"/>
      <w:jc w:val="left"/>
    </w:pPr>
    <w:rPr>
      <w:rFonts w:ascii="Calibri" w:hAnsi="Calibri"/>
      <w:sz w:val="20"/>
      <w:szCs w:val="20"/>
    </w:rPr>
  </w:style>
  <w:style w:type="paragraph" w:styleId="955" w:customStyle="1">
    <w:name w:val="日期1"/>
    <w:basedOn w:val="926"/>
    <w:link w:val="956"/>
    <w:uiPriority w:val="0"/>
    <w:qFormat/>
    <w:pPr>
      <w:ind w:left="100"/>
    </w:pPr>
  </w:style>
  <w:style w:type="character" w:styleId="956" w:customStyle="1">
    <w:name w:val="日期 Char"/>
    <w:link w:val="955"/>
    <w:uiPriority w:val="0"/>
    <w:qFormat/>
    <w:rPr>
      <w:sz w:val="21"/>
      <w:szCs w:val="24"/>
    </w:rPr>
  </w:style>
  <w:style w:type="paragraph" w:styleId="957" w:customStyle="1">
    <w:name w:val="正文文本缩进 21"/>
    <w:basedOn w:val="926"/>
    <w:link w:val="958"/>
    <w:uiPriority w:val="0"/>
    <w:qFormat/>
    <w:pPr>
      <w:ind w:left="420"/>
      <w:spacing w:after="120" w:line="480" w:lineRule="auto"/>
    </w:pPr>
  </w:style>
  <w:style w:type="character" w:styleId="958" w:customStyle="1">
    <w:name w:val="正文文本缩进 2 Char"/>
    <w:link w:val="957"/>
    <w:uiPriority w:val="0"/>
    <w:qFormat/>
    <w:rPr>
      <w:sz w:val="21"/>
      <w:szCs w:val="24"/>
    </w:rPr>
  </w:style>
  <w:style w:type="paragraph" w:styleId="959" w:customStyle="1">
    <w:name w:val="批注框文本1"/>
    <w:basedOn w:val="926"/>
    <w:uiPriority w:val="0"/>
    <w:semiHidden/>
    <w:qFormat/>
    <w:rPr>
      <w:sz w:val="18"/>
      <w:szCs w:val="18"/>
    </w:rPr>
  </w:style>
  <w:style w:type="paragraph" w:styleId="960" w:customStyle="1">
    <w:name w:val="页脚1"/>
    <w:basedOn w:val="926"/>
    <w:link w:val="961"/>
    <w:uiPriority w:val="0"/>
    <w:qFormat/>
    <w:pPr>
      <w:jc w:val="left"/>
      <w:tabs>
        <w:tab w:val="center" w:pos="4153" w:leader="none"/>
        <w:tab w:val="right" w:pos="8306" w:leader="none"/>
      </w:tabs>
    </w:pPr>
    <w:rPr>
      <w:rFonts w:ascii="宋体" w:hAnsi="Courier New"/>
      <w:sz w:val="18"/>
      <w:szCs w:val="20"/>
    </w:rPr>
  </w:style>
  <w:style w:type="character" w:styleId="961" w:customStyle="1">
    <w:name w:val="页脚 Char"/>
    <w:link w:val="960"/>
    <w:uiPriority w:val="0"/>
    <w:qFormat/>
    <w:rPr>
      <w:rFonts w:ascii="宋体" w:hAnsi="Courier New"/>
      <w:sz w:val="18"/>
    </w:rPr>
  </w:style>
  <w:style w:type="paragraph" w:styleId="962" w:customStyle="1">
    <w:name w:val="寄信人地址1"/>
    <w:basedOn w:val="926"/>
    <w:uiPriority w:val="0"/>
    <w:qFormat/>
    <w:rPr>
      <w:rFonts w:ascii="Arial" w:hAnsi="Arial"/>
    </w:rPr>
  </w:style>
  <w:style w:type="paragraph" w:styleId="963" w:customStyle="1">
    <w:name w:val="页眉1"/>
    <w:basedOn w:val="926"/>
    <w:uiPriority w:val="0"/>
    <w:qFormat/>
    <w:pPr>
      <w:jc w:val="center"/>
      <w:tabs>
        <w:tab w:val="center" w:pos="4153" w:leader="none"/>
        <w:tab w:val="right" w:pos="8306" w:leader="none"/>
      </w:tabs>
      <w:pBdr>
        <w:bottom w:val="single" w:color="auto" w:sz="6" w:space="1"/>
      </w:pBdr>
    </w:pPr>
    <w:rPr>
      <w:sz w:val="18"/>
      <w:szCs w:val="18"/>
    </w:rPr>
  </w:style>
  <w:style w:type="paragraph" w:styleId="964" w:customStyle="1">
    <w:name w:val="目录 11"/>
    <w:basedOn w:val="926"/>
    <w:uiPriority w:val="0"/>
    <w:qFormat/>
    <w:pPr>
      <w:jc w:val="left"/>
      <w:spacing w:before="120"/>
    </w:pPr>
    <w:rPr>
      <w:rFonts w:ascii="Calibri" w:hAnsi="Calibri"/>
      <w:b/>
      <w:bCs/>
      <w:i/>
      <w:iCs/>
      <w:sz w:val="24"/>
    </w:rPr>
  </w:style>
  <w:style w:type="paragraph" w:styleId="965" w:customStyle="1">
    <w:name w:val="目录 41"/>
    <w:basedOn w:val="926"/>
    <w:uiPriority w:val="0"/>
    <w:qFormat/>
    <w:pPr>
      <w:ind w:left="630"/>
      <w:jc w:val="left"/>
    </w:pPr>
    <w:rPr>
      <w:rFonts w:ascii="Calibri" w:hAnsi="Calibri"/>
      <w:sz w:val="20"/>
      <w:szCs w:val="20"/>
    </w:rPr>
  </w:style>
  <w:style w:type="paragraph" w:styleId="966" w:customStyle="1">
    <w:name w:val="副标题1"/>
    <w:basedOn w:val="926"/>
    <w:link w:val="967"/>
    <w:uiPriority w:val="0"/>
    <w:qFormat/>
    <w:pPr>
      <w:jc w:val="center"/>
      <w:spacing w:before="240" w:after="60" w:line="312" w:lineRule="auto"/>
      <w:outlineLvl w:val="1"/>
    </w:pPr>
    <w:rPr>
      <w:rFonts w:ascii="Cambria" w:hAnsi="Cambria"/>
      <w:b/>
      <w:bCs/>
      <w:sz w:val="32"/>
      <w:szCs w:val="32"/>
    </w:rPr>
  </w:style>
  <w:style w:type="character" w:styleId="967" w:customStyle="1">
    <w:name w:val="副标题 Char"/>
    <w:link w:val="966"/>
    <w:uiPriority w:val="0"/>
    <w:qFormat/>
    <w:rPr>
      <w:rFonts w:ascii="Cambria" w:hAnsi="Cambria"/>
      <w:b/>
      <w:bCs/>
      <w:sz w:val="32"/>
      <w:szCs w:val="32"/>
    </w:rPr>
  </w:style>
  <w:style w:type="paragraph" w:styleId="968" w:customStyle="1">
    <w:name w:val="脚注文本1"/>
    <w:basedOn w:val="926"/>
    <w:uiPriority w:val="0"/>
    <w:qFormat/>
    <w:pPr>
      <w:jc w:val="left"/>
    </w:pPr>
    <w:rPr>
      <w:rFonts w:ascii="Calibri" w:hAnsi="Calibri"/>
      <w:sz w:val="18"/>
    </w:rPr>
  </w:style>
  <w:style w:type="paragraph" w:styleId="969" w:customStyle="1">
    <w:name w:val="目录 61"/>
    <w:basedOn w:val="926"/>
    <w:uiPriority w:val="0"/>
    <w:qFormat/>
    <w:pPr>
      <w:ind w:left="1050"/>
      <w:jc w:val="left"/>
    </w:pPr>
    <w:rPr>
      <w:rFonts w:ascii="Calibri" w:hAnsi="Calibri"/>
      <w:sz w:val="20"/>
      <w:szCs w:val="20"/>
    </w:rPr>
  </w:style>
  <w:style w:type="paragraph" w:styleId="970" w:customStyle="1">
    <w:name w:val="正文文本缩进 31"/>
    <w:basedOn w:val="926"/>
    <w:uiPriority w:val="0"/>
    <w:qFormat/>
    <w:pPr>
      <w:ind w:left="360"/>
      <w:spacing w:line="400" w:lineRule="exact"/>
    </w:pPr>
    <w:rPr>
      <w:sz w:val="24"/>
    </w:rPr>
  </w:style>
  <w:style w:type="paragraph" w:styleId="971" w:customStyle="1">
    <w:name w:val="目录 91"/>
    <w:basedOn w:val="926"/>
    <w:uiPriority w:val="0"/>
    <w:qFormat/>
    <w:pPr>
      <w:ind w:left="1680"/>
      <w:jc w:val="left"/>
    </w:pPr>
    <w:rPr>
      <w:rFonts w:ascii="Calibri" w:hAnsi="Calibri"/>
      <w:sz w:val="20"/>
      <w:szCs w:val="20"/>
    </w:rPr>
  </w:style>
  <w:style w:type="paragraph" w:styleId="972" w:customStyle="1">
    <w:name w:val="正文文本 21"/>
    <w:basedOn w:val="926"/>
    <w:uiPriority w:val="0"/>
    <w:qFormat/>
    <w:rPr>
      <w:rFonts w:ascii="宋体" w:hAnsi="Courier New"/>
      <w:sz w:val="13"/>
      <w:szCs w:val="20"/>
    </w:rPr>
  </w:style>
  <w:style w:type="paragraph" w:styleId="973" w:customStyle="1">
    <w:name w:val="HTML 预设格式11"/>
    <w:basedOn w:val="926"/>
    <w:link w:val="9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4" w:customStyle="1">
    <w:name w:val="HTML 预设格式 Char1"/>
    <w:link w:val="973"/>
    <w:uiPriority w:val="0"/>
    <w:qFormat/>
    <w:rPr>
      <w:rFonts w:ascii="宋体" w:hAnsi="宋体"/>
      <w:sz w:val="24"/>
      <w:szCs w:val="24"/>
    </w:rPr>
  </w:style>
  <w:style w:type="paragraph" w:styleId="975" w:customStyle="1">
    <w:name w:val="普通(网站)1"/>
    <w:basedOn w:val="926"/>
    <w:uiPriority w:val="0"/>
    <w:qFormat/>
    <w:pPr>
      <w:jc w:val="left"/>
      <w:spacing w:before="100" w:beforeAutospacing="1" w:after="100" w:afterAutospacing="1"/>
      <w:widowControl/>
    </w:pPr>
    <w:rPr>
      <w:rFonts w:ascii="宋体" w:hAnsi="宋体"/>
      <w:sz w:val="24"/>
    </w:rPr>
  </w:style>
  <w:style w:type="paragraph" w:styleId="976" w:customStyle="1">
    <w:name w:val="标题1"/>
    <w:basedOn w:val="926"/>
    <w:uiPriority w:val="0"/>
    <w:qFormat/>
    <w:pPr>
      <w:jc w:val="center"/>
      <w:spacing w:before="240" w:after="60"/>
      <w:outlineLvl w:val="0"/>
    </w:pPr>
    <w:rPr>
      <w:rFonts w:ascii="Cambria" w:hAnsi="Cambria"/>
      <w:b/>
      <w:color w:val="000000"/>
      <w:sz w:val="32"/>
      <w:szCs w:val="32"/>
    </w:rPr>
  </w:style>
  <w:style w:type="paragraph" w:styleId="977" w:customStyle="1">
    <w:name w:val="批注主题1"/>
    <w:basedOn w:val="943"/>
    <w:uiPriority w:val="0"/>
    <w:semiHidden/>
    <w:qFormat/>
    <w:rPr>
      <w:b/>
      <w:bCs/>
    </w:rPr>
  </w:style>
  <w:style w:type="paragraph" w:styleId="978" w:customStyle="1">
    <w:name w:val="正文首行缩进1"/>
    <w:basedOn w:val="946"/>
    <w:link w:val="979"/>
    <w:uiPriority w:val="0"/>
    <w:qFormat/>
    <w:pPr>
      <w:ind w:firstLine="420"/>
      <w:spacing w:after="120"/>
    </w:pPr>
    <w:rPr>
      <w:rFonts w:ascii="Times New Roman" w:hAnsi="Times New Roman" w:eastAsia="宋体"/>
      <w:b w:val="0"/>
      <w:spacing w:val="0"/>
      <w:sz w:val="21"/>
      <w:szCs w:val="24"/>
    </w:rPr>
  </w:style>
  <w:style w:type="character" w:styleId="979" w:customStyle="1">
    <w:name w:val="正文首行缩进 Char"/>
    <w:link w:val="978"/>
    <w:uiPriority w:val="0"/>
    <w:qFormat/>
    <w:rPr>
      <w:rFonts w:eastAsia="宋体"/>
      <w:sz w:val="21"/>
      <w:szCs w:val="24"/>
      <w:lang w:val="en-US" w:eastAsia="zh-CN" w:bidi="ar-SA"/>
    </w:rPr>
  </w:style>
  <w:style w:type="paragraph" w:styleId="980" w:customStyle="1">
    <w:name w:val="正文首行缩进 21"/>
    <w:basedOn w:val="948"/>
    <w:uiPriority w:val="0"/>
    <w:qFormat/>
    <w:pPr>
      <w:ind w:firstLine="420"/>
      <w:jc w:val="both"/>
      <w:spacing w:before="240" w:line="360" w:lineRule="auto"/>
      <w:widowControl w:val="off"/>
    </w:pPr>
    <w:rPr>
      <w:rFonts w:ascii="宋体" w:hAnsi="宋体" w:eastAsia="宋体"/>
      <w:sz w:val="21"/>
      <w:szCs w:val="20"/>
      <w:lang w:val="en-US" w:eastAsia="zh-CN" w:bidi="ar-SA"/>
    </w:rPr>
  </w:style>
  <w:style w:type="table" w:styleId="981" w:customStyle="1">
    <w:name w:val="网格型1"/>
    <w:basedOn w:val="935"/>
    <w:uiPriority w:val="0"/>
    <w:qFormat/>
    <w:pPr>
      <w:jc w:val="both"/>
      <w:widowControl w:val="off"/>
    </w:pPr>
    <w:tblPr/>
  </w:style>
  <w:style w:type="character" w:styleId="982" w:customStyle="1">
    <w:name w:val="要点1"/>
    <w:link w:val="926"/>
    <w:uiPriority w:val="0"/>
    <w:qFormat/>
    <w:rPr>
      <w:b/>
      <w:bCs/>
    </w:rPr>
  </w:style>
  <w:style w:type="character" w:styleId="983" w:customStyle="1">
    <w:name w:val="页码1"/>
    <w:link w:val="926"/>
    <w:uiPriority w:val="0"/>
    <w:qFormat/>
  </w:style>
  <w:style w:type="character" w:styleId="984" w:customStyle="1">
    <w:name w:val="已访问的超链接1"/>
    <w:link w:val="926"/>
    <w:uiPriority w:val="0"/>
    <w:qFormat/>
    <w:rPr>
      <w:color w:val="800080"/>
      <w:u w:val="single"/>
    </w:rPr>
  </w:style>
  <w:style w:type="character" w:styleId="985" w:customStyle="1">
    <w:name w:val="超链接1"/>
    <w:link w:val="926"/>
    <w:uiPriority w:val="0"/>
    <w:qFormat/>
    <w:rPr>
      <w:color w:val="0000ff"/>
      <w:u w:val="single"/>
    </w:rPr>
  </w:style>
  <w:style w:type="character" w:styleId="986" w:customStyle="1">
    <w:name w:val="批注引用1"/>
    <w:link w:val="926"/>
    <w:uiPriority w:val="0"/>
    <w:qFormat/>
    <w:rPr>
      <w:sz w:val="21"/>
      <w:szCs w:val="21"/>
    </w:rPr>
  </w:style>
  <w:style w:type="character" w:styleId="987" w:customStyle="1">
    <w:name w:val="Default Char"/>
    <w:link w:val="988"/>
    <w:uiPriority w:val="0"/>
    <w:qFormat/>
    <w:rPr>
      <w:rFonts w:ascii="MS Mincho"/>
      <w:color w:val="000000"/>
      <w:sz w:val="21"/>
      <w:szCs w:val="24"/>
      <w:lang w:val="en-US" w:eastAsia="zh-CN" w:bidi="ar-SA"/>
    </w:rPr>
  </w:style>
  <w:style w:type="paragraph" w:styleId="988" w:customStyle="1">
    <w:name w:val="Default"/>
    <w:link w:val="987"/>
    <w:uiPriority w:val="0"/>
    <w:qFormat/>
    <w:pPr>
      <w:widowControl w:val="off"/>
    </w:pPr>
    <w:rPr>
      <w:rFonts w:ascii="MS Mincho" w:hAnsi="Times New Roman" w:eastAsia="宋体" w:cs="Times New Roman"/>
      <w:color w:val="000000"/>
      <w:sz w:val="21"/>
      <w:szCs w:val="24"/>
      <w:lang w:val="en-US" w:eastAsia="zh-CN" w:bidi="ar-SA"/>
    </w:rPr>
  </w:style>
  <w:style w:type="character" w:styleId="989" w:customStyle="1">
    <w:name w:val="ca-72"/>
    <w:link w:val="926"/>
    <w:uiPriority w:val="0"/>
    <w:qFormat/>
  </w:style>
  <w:style w:type="character" w:styleId="990" w:customStyle="1">
    <w:name w:val="普通文字1 Char1"/>
    <w:link w:val="926"/>
    <w:uiPriority w:val="0"/>
    <w:qFormat/>
    <w:rPr>
      <w:rFonts w:ascii="宋体" w:hAnsi="Courier New" w:eastAsia="宋体"/>
      <w:sz w:val="21"/>
      <w:lang w:val="en-US" w:eastAsia="zh-CN" w:bidi="ar-SA"/>
    </w:rPr>
  </w:style>
  <w:style w:type="character" w:styleId="991" w:customStyle="1">
    <w:name w:val="font"/>
    <w:link w:val="926"/>
    <w:uiPriority w:val="0"/>
    <w:qFormat/>
  </w:style>
  <w:style w:type="character" w:styleId="992" w:customStyle="1">
    <w:name w:val="apple-style-span"/>
    <w:link w:val="926"/>
    <w:uiPriority w:val="0"/>
    <w:qFormat/>
  </w:style>
  <w:style w:type="character" w:styleId="993" w:customStyle="1">
    <w:name w:val="HTML 预设格式 Char"/>
    <w:link w:val="926"/>
    <w:uiPriority w:val="0"/>
    <w:qFormat/>
    <w:rPr>
      <w:rFonts w:ascii="宋体" w:hAnsi="宋体" w:eastAsia="宋体"/>
      <w:sz w:val="24"/>
      <w:szCs w:val="24"/>
    </w:rPr>
  </w:style>
  <w:style w:type="character" w:styleId="994" w:customStyle="1">
    <w:name w:val="普通正文 Char"/>
    <w:link w:val="995"/>
    <w:uiPriority w:val="0"/>
    <w:qFormat/>
    <w:rPr>
      <w:rFonts w:ascii="Arial" w:hAnsi="Arial"/>
      <w:sz w:val="24"/>
      <w:szCs w:val="24"/>
    </w:rPr>
  </w:style>
  <w:style w:type="paragraph" w:styleId="995" w:customStyle="1">
    <w:name w:val="普通正文"/>
    <w:basedOn w:val="926"/>
    <w:link w:val="994"/>
    <w:uiPriority w:val="0"/>
    <w:qFormat/>
    <w:pPr>
      <w:ind w:firstLine="480"/>
      <w:jc w:val="left"/>
      <w:spacing w:before="120" w:after="120" w:line="360" w:lineRule="auto"/>
    </w:pPr>
    <w:rPr>
      <w:rFonts w:ascii="Arial" w:hAnsi="Arial"/>
      <w:sz w:val="24"/>
    </w:rPr>
  </w:style>
  <w:style w:type="character" w:styleId="996" w:customStyle="1">
    <w:name w:val="ca-412"/>
    <w:link w:val="926"/>
    <w:uiPriority w:val="0"/>
    <w:qFormat/>
  </w:style>
  <w:style w:type="character" w:styleId="997" w:customStyle="1">
    <w:name w:val="批注文字 Char1"/>
    <w:link w:val="926"/>
    <w:uiPriority w:val="0"/>
    <w:qFormat/>
    <w:rPr>
      <w:sz w:val="21"/>
      <w:szCs w:val="24"/>
    </w:rPr>
  </w:style>
  <w:style w:type="character" w:styleId="998" w:customStyle="1">
    <w:name w:val="纯文本 Char1"/>
    <w:link w:val="926"/>
    <w:uiPriority w:val="0"/>
    <w:qFormat/>
    <w:rPr>
      <w:rFonts w:ascii="宋体" w:hAnsi="Courier New"/>
      <w:sz w:val="21"/>
    </w:rPr>
  </w:style>
  <w:style w:type="character" w:styleId="999" w:customStyle="1">
    <w:name w:val=" Char Char4"/>
    <w:link w:val="926"/>
    <w:uiPriority w:val="0"/>
    <w:qFormat/>
    <w:rPr>
      <w:b/>
      <w:bCs/>
      <w:sz w:val="24"/>
      <w:szCs w:val="24"/>
    </w:rPr>
  </w:style>
  <w:style w:type="paragraph" w:styleId="1000" w:customStyle="1">
    <w:name w:val="Char Char Char Char1 Char Char Char"/>
    <w:basedOn w:val="926"/>
    <w:uiPriority w:val="0"/>
    <w:qFormat/>
    <w:rPr>
      <w:rFonts w:ascii="Tahoma" w:hAnsi="Tahoma"/>
      <w:sz w:val="24"/>
      <w:szCs w:val="20"/>
    </w:rPr>
  </w:style>
  <w:style w:type="paragraph" w:styleId="1001" w:customStyle="1">
    <w:name w:val="p0"/>
    <w:basedOn w:val="926"/>
    <w:uiPriority w:val="0"/>
    <w:qFormat/>
    <w:pPr>
      <w:jc w:val="left"/>
      <w:spacing w:before="100" w:beforeAutospacing="1" w:after="100" w:afterAutospacing="1"/>
      <w:widowControl/>
    </w:pPr>
    <w:rPr>
      <w:rFonts w:ascii="宋体" w:hAnsi="宋体"/>
      <w:sz w:val="24"/>
    </w:rPr>
  </w:style>
  <w:style w:type="paragraph" w:styleId="1002" w:customStyle="1">
    <w:name w:val="Table Paragraph"/>
    <w:basedOn w:val="926"/>
    <w:uiPriority w:val="0"/>
    <w:qFormat/>
    <w:pPr>
      <w:jc w:val="left"/>
    </w:pPr>
    <w:rPr>
      <w:sz w:val="24"/>
    </w:rPr>
  </w:style>
  <w:style w:type="paragraph" w:styleId="1003" w:customStyle="1">
    <w:name w:val="ecxmsonormal"/>
    <w:basedOn w:val="926"/>
    <w:uiPriority w:val="0"/>
    <w:qFormat/>
    <w:pPr>
      <w:jc w:val="left"/>
      <w:spacing w:after="324"/>
      <w:widowControl/>
    </w:pPr>
    <w:rPr>
      <w:rFonts w:ascii="宋体" w:hAnsi="宋体"/>
      <w:sz w:val="24"/>
    </w:rPr>
  </w:style>
  <w:style w:type="paragraph" w:styleId="1004" w:customStyle="1">
    <w:name w:val="Char Char1 Char Char Char"/>
    <w:basedOn w:val="926"/>
    <w:uiPriority w:val="0"/>
    <w:qFormat/>
    <w:rPr>
      <w:szCs w:val="20"/>
    </w:rPr>
  </w:style>
  <w:style w:type="paragraph" w:styleId="1005" w:customStyle="1">
    <w:name w:val="Char1"/>
    <w:basedOn w:val="926"/>
    <w:uiPriority w:val="0"/>
    <w:qFormat/>
    <w:pPr>
      <w:tabs>
        <w:tab w:val="left" w:pos="360" w:leader="none"/>
      </w:tabs>
    </w:pPr>
    <w:rPr>
      <w:sz w:val="24"/>
    </w:rPr>
  </w:style>
  <w:style w:type="paragraph" w:styleId="1006" w:customStyle="1">
    <w:name w:val="table_1stline"/>
    <w:basedOn w:val="926"/>
    <w:uiPriority w:val="0"/>
    <w:qFormat/>
    <w:pPr>
      <w:jc w:val="left"/>
      <w:spacing w:before="120"/>
      <w:widowControl/>
    </w:pPr>
    <w:rPr>
      <w:rFonts w:eastAsia="MS Mincho"/>
      <w:bCs/>
      <w:sz w:val="20"/>
      <w:szCs w:val="20"/>
      <w:lang w:val="de-DE" w:eastAsia="de-DE"/>
    </w:rPr>
  </w:style>
  <w:style w:type="paragraph" w:styleId="100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08" w:customStyle="1">
    <w:name w:val="纯文本1"/>
    <w:basedOn w:val="926"/>
    <w:uiPriority w:val="0"/>
    <w:qFormat/>
    <w:rPr>
      <w:rFonts w:ascii="宋体" w:hAnsi="Courier New"/>
    </w:rPr>
  </w:style>
  <w:style w:type="paragraph" w:styleId="1009" w:customStyle="1">
    <w:name w:val="列出段落1"/>
    <w:basedOn w:val="926"/>
    <w:uiPriority w:val="0"/>
    <w:qFormat/>
    <w:pPr>
      <w:ind w:firstLine="420"/>
    </w:pPr>
    <w:rPr>
      <w:rFonts w:ascii="Calibri" w:hAnsi="Calibri"/>
      <w:szCs w:val="22"/>
    </w:rPr>
  </w:style>
  <w:style w:type="paragraph" w:styleId="1010" w:customStyle="1">
    <w:name w:val="Char Char Char Char1"/>
    <w:basedOn w:val="926"/>
    <w:uiPriority w:val="0"/>
    <w:qFormat/>
    <w:rPr>
      <w:rFonts w:ascii="Tahoma" w:hAnsi="Tahoma"/>
      <w:sz w:val="24"/>
      <w:szCs w:val="20"/>
    </w:rPr>
  </w:style>
  <w:style w:type="paragraph" w:styleId="1011" w:customStyle="1">
    <w:name w:val="列出段落"/>
    <w:basedOn w:val="926"/>
    <w:uiPriority w:val="0"/>
    <w:qFormat/>
    <w:pPr>
      <w:ind w:firstLine="420"/>
    </w:pPr>
  </w:style>
  <w:style w:type="paragraph" w:styleId="1012" w:customStyle="1">
    <w:name w:val="para"/>
    <w:basedOn w:val="926"/>
    <w:uiPriority w:val="0"/>
    <w:qFormat/>
    <w:pPr>
      <w:ind w:firstLine="425"/>
      <w:spacing w:before="160" w:line="360" w:lineRule="auto"/>
      <w:widowControl/>
    </w:pPr>
    <w:rPr>
      <w:sz w:val="24"/>
      <w:szCs w:val="20"/>
      <w:lang w:eastAsia="en-US"/>
    </w:rPr>
  </w:style>
  <w:style w:type="paragraph" w:styleId="1013" w:customStyle="1">
    <w:name w:val="TOC 标题"/>
    <w:basedOn w:val="929"/>
    <w:uiPriority w:val="0"/>
    <w:qFormat/>
    <w:pPr>
      <w:numPr>
        <w:ilvl w:val="0"/>
        <w:numId w:val="0"/>
      </w:numPr>
      <w:jc w:val="left"/>
      <w:spacing w:before="480" w:line="276" w:lineRule="auto"/>
      <w:widowControl/>
      <w:outlineLvl w:val="9"/>
    </w:pPr>
    <w:rPr>
      <w:rFonts w:ascii="Cambria" w:hAnsi="Cambria" w:eastAsia="宋体"/>
      <w:bCs/>
      <w:color w:val="365f91"/>
      <w:szCs w:val="28"/>
    </w:rPr>
  </w:style>
  <w:style w:type="paragraph" w:styleId="1014" w:customStyle="1">
    <w:name w:val="p15"/>
    <w:basedOn w:val="926"/>
    <w:uiPriority w:val="0"/>
    <w:qFormat/>
    <w:pPr>
      <w:widowControl/>
    </w:pPr>
    <w:rPr>
      <w:rFonts w:ascii="Calibri" w:hAnsi="Calibri"/>
      <w:szCs w:val="21"/>
    </w:rPr>
  </w:style>
  <w:style w:type="paragraph" w:styleId="1015" w:customStyle="1">
    <w:name w:val="HTML 预设格式1"/>
    <w:basedOn w:val="9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16" w:customStyle="1">
    <w:name w:val="pa-5"/>
    <w:basedOn w:val="926"/>
    <w:uiPriority w:val="0"/>
    <w:qFormat/>
    <w:pPr>
      <w:jc w:val="left"/>
      <w:spacing w:before="100" w:beforeAutospacing="1" w:after="100" w:afterAutospacing="1"/>
      <w:widowControl/>
    </w:pPr>
    <w:rPr>
      <w:rFonts w:ascii="宋体" w:hAnsi="宋体"/>
      <w:sz w:val="24"/>
    </w:rPr>
  </w:style>
  <w:style w:type="paragraph" w:styleId="1017" w:customStyle="1">
    <w:name w:val="g3"/>
    <w:basedOn w:val="926"/>
    <w:uiPriority w:val="0"/>
    <w:qFormat/>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1018" w:customStyle="1">
    <w:name w:val="Char"/>
    <w:basedOn w:val="926"/>
    <w:uiPriority w:val="0"/>
    <w:qFormat/>
    <w:pPr>
      <w:jc w:val="left"/>
      <w:spacing w:after="160" w:line="240" w:lineRule="exact"/>
      <w:widowControl/>
    </w:pPr>
    <w:rPr>
      <w:rFonts w:ascii="Arial" w:hAnsi="Arial" w:eastAsia="Times New Roman"/>
      <w:b/>
      <w:sz w:val="24"/>
      <w:szCs w:val="20"/>
      <w:lang w:eastAsia="en-US"/>
    </w:rPr>
  </w:style>
  <w:style w:type="paragraph" w:styleId="1019"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paragraph" w:styleId="1020" w:customStyle="1">
    <w:name w:val="正文_（居中）"/>
    <w:uiPriority w:val="0"/>
    <w:qFormat/>
    <w:pPr>
      <w:jc w:val="center"/>
      <w:widowControl w:val="off"/>
    </w:pPr>
    <w:rPr>
      <w:rFonts w:ascii="Times New Roman" w:hAnsi="Times New Roman" w:eastAsia="宋体" w:cs="Times New Roman"/>
      <w:sz w:val="21"/>
      <w:szCs w:val="24"/>
      <w:lang w:val="en-US" w:eastAsia="zh-CN" w:bidi="ar-SA"/>
    </w:rPr>
  </w:style>
  <w:style w:type="paragraph" w:styleId="1021" w:customStyle="1">
    <w:name w:val="正文1"/>
    <w:uiPriority w:val="0"/>
    <w:qFormat/>
    <w:pPr>
      <w:ind w:firstLine="200"/>
      <w:spacing w:before="120" w:after="120" w:line="180" w:lineRule="auto"/>
    </w:pPr>
    <w:rPr>
      <w:rFonts w:ascii="Times New Roman" w:hAnsi="Times New Roman" w:eastAsia="Adobe 仿宋 Std R" w:cs="Times New Roman"/>
      <w:sz w:val="21"/>
      <w:szCs w:val="21"/>
      <w:lang w:val="en-US" w:eastAsia="zh-CN" w:bidi="ar-SA"/>
    </w:r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XXXX</dc:creator>
  <cp:lastModifiedBy>张晓雪</cp:lastModifiedBy>
  <cp:revision>2</cp:revision>
  <dcterms:created xsi:type="dcterms:W3CDTF">2026-04-27T07:30:00Z</dcterms:created>
  <dcterms:modified xsi:type="dcterms:W3CDTF">2026-05-13T07:18:25Z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eyJoZGlkIjoiNzNjZjA0YjRhMTM3NjU3NjE0ZjJiYmZhNDdmNDlhODYiLCJ1c2VySWQiOiIzOTc0NjIxMDcifQ==</vt:lpwstr>
  </property>
  <property fmtid="{D5CDD505-2E9C-101B-9397-08002B2CF9AE}" pid="3" name="KSOProductBuildVer">
    <vt:lpwstr>2052-12.1.0.25865</vt:lpwstr>
  </property>
  <property fmtid="{D5CDD505-2E9C-101B-9397-08002B2CF9AE}" pid="4" name="ICV">
    <vt:lpwstr>BF822D4FBDBA4DA6BF4CD92AB21A8E3A_12</vt:lpwstr>
  </property>
</Properties>
</file>